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73FC" w14:textId="77777777" w:rsidR="00A022CF" w:rsidRDefault="006C61E6">
      <w:pPr>
        <w:tabs>
          <w:tab w:val="left" w:pos="9059"/>
        </w:tabs>
        <w:ind w:left="840"/>
        <w:rPr>
          <w:rFonts w:ascii="Times New Roman"/>
          <w:sz w:val="20"/>
        </w:rPr>
      </w:pPr>
      <w:r>
        <w:rPr>
          <w:rFonts w:ascii="Times New Roman"/>
          <w:noProof/>
          <w:position w:val="1"/>
          <w:sz w:val="20"/>
        </w:rPr>
        <w:drawing>
          <wp:inline distT="0" distB="0" distL="0" distR="0" wp14:anchorId="3B770F07" wp14:editId="1E63726E">
            <wp:extent cx="1428750" cy="333375"/>
            <wp:effectExtent l="0" t="0" r="0" b="0"/>
            <wp:docPr id="1" name="image1.jpeg"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Wayne State University logo"/>
                    <pic:cNvPicPr/>
                  </pic:nvPicPr>
                  <pic:blipFill>
                    <a:blip r:embed="rId5" cstate="print"/>
                    <a:stretch>
                      <a:fillRect/>
                    </a:stretch>
                  </pic:blipFill>
                  <pic:spPr>
                    <a:xfrm>
                      <a:off x="0" y="0"/>
                      <a:ext cx="1428750" cy="333375"/>
                    </a:xfrm>
                    <a:prstGeom prst="rect">
                      <a:avLst/>
                    </a:prstGeom>
                  </pic:spPr>
                </pic:pic>
              </a:graphicData>
            </a:graphic>
          </wp:inline>
        </w:drawing>
      </w:r>
      <w:r>
        <w:rPr>
          <w:rFonts w:ascii="Times New Roman"/>
          <w:position w:val="1"/>
          <w:sz w:val="20"/>
        </w:rPr>
        <w:tab/>
      </w:r>
      <w:r>
        <w:rPr>
          <w:rFonts w:ascii="Times New Roman"/>
          <w:noProof/>
          <w:sz w:val="20"/>
        </w:rPr>
        <w:drawing>
          <wp:inline distT="0" distB="0" distL="0" distR="0" wp14:anchorId="48AB8153" wp14:editId="1EDD2B79">
            <wp:extent cx="730123" cy="552450"/>
            <wp:effectExtent l="0" t="0" r="0" b="0"/>
            <wp:docPr id="3" name="image2.png" descr="Office of Environmental Health an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Office of Environmental Health and Safety logo"/>
                    <pic:cNvPicPr/>
                  </pic:nvPicPr>
                  <pic:blipFill>
                    <a:blip r:embed="rId6" cstate="print"/>
                    <a:stretch>
                      <a:fillRect/>
                    </a:stretch>
                  </pic:blipFill>
                  <pic:spPr>
                    <a:xfrm>
                      <a:off x="0" y="0"/>
                      <a:ext cx="730123" cy="552450"/>
                    </a:xfrm>
                    <a:prstGeom prst="rect">
                      <a:avLst/>
                    </a:prstGeom>
                  </pic:spPr>
                </pic:pic>
              </a:graphicData>
            </a:graphic>
          </wp:inline>
        </w:drawing>
      </w:r>
    </w:p>
    <w:p w14:paraId="7E0F4A28" w14:textId="77777777" w:rsidR="00A022CF" w:rsidRDefault="006C61E6">
      <w:pPr>
        <w:spacing w:line="335" w:lineRule="exact"/>
        <w:ind w:left="2676" w:right="2634"/>
        <w:jc w:val="center"/>
        <w:rPr>
          <w:b/>
          <w:sz w:val="28"/>
        </w:rPr>
      </w:pPr>
      <w:r>
        <w:rPr>
          <w:b/>
          <w:sz w:val="28"/>
          <w:u w:val="single"/>
        </w:rPr>
        <w:t>Hydrofluoric Acid Neutralizer Use for Small Spills</w:t>
      </w:r>
    </w:p>
    <w:p w14:paraId="2B9CE8E7" w14:textId="77777777" w:rsidR="00A022CF" w:rsidRDefault="00A022CF">
      <w:pPr>
        <w:pStyle w:val="BodyText"/>
        <w:spacing w:before="10"/>
        <w:ind w:left="0" w:firstLine="0"/>
        <w:rPr>
          <w:b/>
          <w:sz w:val="21"/>
        </w:rPr>
      </w:pPr>
    </w:p>
    <w:p w14:paraId="3D9FAFDF" w14:textId="77777777" w:rsidR="00A022CF" w:rsidRDefault="006C61E6">
      <w:pPr>
        <w:pStyle w:val="ListParagraph"/>
        <w:numPr>
          <w:ilvl w:val="0"/>
          <w:numId w:val="2"/>
        </w:numPr>
        <w:tabs>
          <w:tab w:val="left" w:pos="479"/>
          <w:tab w:val="left" w:pos="480"/>
        </w:tabs>
        <w:ind w:right="688"/>
        <w:rPr>
          <w:sz w:val="24"/>
        </w:rPr>
      </w:pPr>
      <w:r>
        <w:rPr>
          <w:sz w:val="24"/>
        </w:rPr>
        <w:t>The liquid Hydrofluoric acid (HF) neutralizer provided by OEHS, chemically transforms HF acid into an inorganic salt (</w:t>
      </w:r>
      <w:r>
        <w:rPr>
          <w:b/>
          <w:sz w:val="24"/>
        </w:rPr>
        <w:t>1:1 neutralization ratio</w:t>
      </w:r>
      <w:r>
        <w:rPr>
          <w:sz w:val="24"/>
        </w:rPr>
        <w:t>), making it safer to handle and dispose</w:t>
      </w:r>
      <w:r>
        <w:rPr>
          <w:spacing w:val="-10"/>
          <w:sz w:val="24"/>
        </w:rPr>
        <w:t xml:space="preserve"> </w:t>
      </w:r>
      <w:r>
        <w:rPr>
          <w:sz w:val="24"/>
        </w:rPr>
        <w:t>of.</w:t>
      </w:r>
    </w:p>
    <w:p w14:paraId="322AE291" w14:textId="77777777" w:rsidR="00A022CF" w:rsidRDefault="006C61E6">
      <w:pPr>
        <w:pStyle w:val="ListParagraph"/>
        <w:numPr>
          <w:ilvl w:val="0"/>
          <w:numId w:val="2"/>
        </w:numPr>
        <w:tabs>
          <w:tab w:val="left" w:pos="479"/>
          <w:tab w:val="left" w:pos="480"/>
        </w:tabs>
        <w:spacing w:before="1"/>
        <w:rPr>
          <w:sz w:val="24"/>
        </w:rPr>
      </w:pPr>
      <w:r>
        <w:rPr>
          <w:b/>
          <w:sz w:val="24"/>
        </w:rPr>
        <w:t xml:space="preserve">DO NOT </w:t>
      </w:r>
      <w:r>
        <w:rPr>
          <w:sz w:val="24"/>
        </w:rPr>
        <w:t>use the HF neutralizer gel (calcium gluconate) provided to treat people exposed to</w:t>
      </w:r>
      <w:r>
        <w:rPr>
          <w:spacing w:val="-16"/>
          <w:sz w:val="24"/>
        </w:rPr>
        <w:t xml:space="preserve"> </w:t>
      </w:r>
      <w:r>
        <w:rPr>
          <w:sz w:val="24"/>
        </w:rPr>
        <w:t>HF.</w:t>
      </w:r>
    </w:p>
    <w:p w14:paraId="3242A560" w14:textId="77777777" w:rsidR="00A022CF" w:rsidRDefault="006C61E6">
      <w:pPr>
        <w:pStyle w:val="ListParagraph"/>
        <w:numPr>
          <w:ilvl w:val="0"/>
          <w:numId w:val="2"/>
        </w:numPr>
        <w:tabs>
          <w:tab w:val="left" w:pos="479"/>
          <w:tab w:val="left" w:pos="480"/>
        </w:tabs>
        <w:spacing w:before="43"/>
        <w:ind w:right="457"/>
        <w:rPr>
          <w:sz w:val="24"/>
        </w:rPr>
      </w:pPr>
      <w:r>
        <w:rPr>
          <w:b/>
          <w:sz w:val="24"/>
        </w:rPr>
        <w:t xml:space="preserve">Use only in response to small HF spills (&lt;2 ml) of dilute HF (≤ 5% HF). </w:t>
      </w:r>
      <w:r>
        <w:rPr>
          <w:sz w:val="24"/>
        </w:rPr>
        <w:t>Contact OEHS (7-1200) to handle spills ≥ 2mL or of HF solutions with concentrations &gt;</w:t>
      </w:r>
      <w:r>
        <w:rPr>
          <w:spacing w:val="2"/>
          <w:sz w:val="24"/>
        </w:rPr>
        <w:t xml:space="preserve"> </w:t>
      </w:r>
      <w:r>
        <w:rPr>
          <w:sz w:val="24"/>
        </w:rPr>
        <w:t>5%.</w:t>
      </w:r>
    </w:p>
    <w:p w14:paraId="41CF1F67" w14:textId="77777777" w:rsidR="00A022CF" w:rsidRDefault="006C61E6">
      <w:pPr>
        <w:pStyle w:val="ListParagraph"/>
        <w:numPr>
          <w:ilvl w:val="0"/>
          <w:numId w:val="2"/>
        </w:numPr>
        <w:tabs>
          <w:tab w:val="left" w:pos="479"/>
          <w:tab w:val="left" w:pos="480"/>
        </w:tabs>
        <w:spacing w:line="242" w:lineRule="auto"/>
        <w:ind w:right="429"/>
        <w:rPr>
          <w:sz w:val="24"/>
        </w:rPr>
      </w:pPr>
      <w:r>
        <w:rPr>
          <w:sz w:val="24"/>
        </w:rPr>
        <w:t>Refer to lab specific SOP for safe handling of HF, for more information on HF spill response, and prior to responding to a HF</w:t>
      </w:r>
      <w:r>
        <w:rPr>
          <w:spacing w:val="-3"/>
          <w:sz w:val="24"/>
        </w:rPr>
        <w:t xml:space="preserve"> </w:t>
      </w:r>
      <w:r>
        <w:rPr>
          <w:sz w:val="24"/>
        </w:rPr>
        <w:t>spill.</w:t>
      </w:r>
    </w:p>
    <w:p w14:paraId="41F48FDB" w14:textId="77777777" w:rsidR="00A022CF" w:rsidRDefault="006C61E6">
      <w:pPr>
        <w:pStyle w:val="ListParagraph"/>
        <w:numPr>
          <w:ilvl w:val="0"/>
          <w:numId w:val="2"/>
        </w:numPr>
        <w:tabs>
          <w:tab w:val="left" w:pos="479"/>
          <w:tab w:val="left" w:pos="480"/>
        </w:tabs>
        <w:ind w:right="1138"/>
        <w:rPr>
          <w:sz w:val="24"/>
        </w:rPr>
      </w:pPr>
      <w:r>
        <w:rPr>
          <w:sz w:val="24"/>
        </w:rPr>
        <w:t>Keep track of the expiration date of the HF neutralizer provided by OEHS and contact OEHS for a replacement two months prior to the expiration date noted on the neutralizer</w:t>
      </w:r>
      <w:r>
        <w:rPr>
          <w:spacing w:val="-15"/>
          <w:sz w:val="24"/>
        </w:rPr>
        <w:t xml:space="preserve"> </w:t>
      </w:r>
      <w:r>
        <w:rPr>
          <w:sz w:val="24"/>
        </w:rPr>
        <w:t>bottle.</w:t>
      </w:r>
    </w:p>
    <w:p w14:paraId="5E3F8B70" w14:textId="77777777" w:rsidR="00A022CF" w:rsidRDefault="006C61E6">
      <w:pPr>
        <w:spacing w:before="114"/>
        <w:ind w:left="120" w:right="104"/>
        <w:rPr>
          <w:sz w:val="24"/>
        </w:rPr>
      </w:pPr>
      <w:r>
        <w:rPr>
          <w:b/>
          <w:sz w:val="24"/>
        </w:rPr>
        <w:t xml:space="preserve">If your skin, eyes, or airways have been exposed to HF, medical treatment is the priority. </w:t>
      </w:r>
      <w:r>
        <w:rPr>
          <w:sz w:val="24"/>
        </w:rPr>
        <w:t>Call WSU Police (313-577-2222) immediately for medical assistance and begin exposure response steps outlined in the HF SOP. Spill clean-up should then be left to another lab personnel familiar with safe HF spill clean-up procedures or the OEHS emergency response group.</w:t>
      </w:r>
    </w:p>
    <w:p w14:paraId="46D54172" w14:textId="77777777" w:rsidR="00A022CF" w:rsidRDefault="006C61E6">
      <w:pPr>
        <w:spacing w:before="121"/>
        <w:ind w:left="120"/>
        <w:rPr>
          <w:b/>
          <w:sz w:val="24"/>
        </w:rPr>
      </w:pPr>
      <w:bookmarkStart w:id="0" w:name="Instructions"/>
      <w:bookmarkEnd w:id="0"/>
      <w:r>
        <w:rPr>
          <w:b/>
          <w:sz w:val="24"/>
          <w:u w:val="single"/>
        </w:rPr>
        <w:t>Instructions</w:t>
      </w:r>
    </w:p>
    <w:p w14:paraId="7E3C929E" w14:textId="77777777" w:rsidR="00A022CF" w:rsidRDefault="006C61E6">
      <w:pPr>
        <w:pStyle w:val="BodyText"/>
        <w:spacing w:before="120"/>
        <w:ind w:left="120" w:firstLine="0"/>
      </w:pPr>
      <w:r>
        <w:t>To clean up a small HF spill or release (&lt;2 ml) of dilute HF (≤ 5% HF):</w:t>
      </w:r>
    </w:p>
    <w:p w14:paraId="74D1C04A" w14:textId="77777777" w:rsidR="00A022CF" w:rsidRDefault="006C61E6">
      <w:pPr>
        <w:pStyle w:val="ListParagraph"/>
        <w:numPr>
          <w:ilvl w:val="0"/>
          <w:numId w:val="1"/>
        </w:numPr>
        <w:tabs>
          <w:tab w:val="left" w:pos="480"/>
        </w:tabs>
        <w:spacing w:before="120"/>
        <w:jc w:val="both"/>
        <w:rPr>
          <w:sz w:val="24"/>
        </w:rPr>
      </w:pPr>
      <w:r>
        <w:rPr>
          <w:sz w:val="24"/>
        </w:rPr>
        <w:t>Alert personnel in the immediate area of spill and restrict</w:t>
      </w:r>
      <w:r>
        <w:rPr>
          <w:spacing w:val="1"/>
          <w:sz w:val="24"/>
        </w:rPr>
        <w:t xml:space="preserve"> </w:t>
      </w:r>
      <w:r>
        <w:rPr>
          <w:sz w:val="24"/>
        </w:rPr>
        <w:t>access.</w:t>
      </w:r>
    </w:p>
    <w:p w14:paraId="2DCAD1B1" w14:textId="77777777" w:rsidR="00A022CF" w:rsidRDefault="006C61E6">
      <w:pPr>
        <w:pStyle w:val="ListParagraph"/>
        <w:numPr>
          <w:ilvl w:val="0"/>
          <w:numId w:val="1"/>
        </w:numPr>
        <w:tabs>
          <w:tab w:val="left" w:pos="480"/>
        </w:tabs>
        <w:ind w:right="393"/>
        <w:jc w:val="both"/>
        <w:rPr>
          <w:sz w:val="24"/>
        </w:rPr>
      </w:pPr>
      <w:r>
        <w:rPr>
          <w:sz w:val="24"/>
        </w:rPr>
        <w:t>Locate the HF spill kit that has been assembled by the lab. This includes chemical resistant shoe covers, absorbent material (e.g., paper towels), HF neutralizer (provided by OEHS), pH test strips or a pH meter, polyethylene scoop or dustpan, and polyethylene or Teflon</w:t>
      </w:r>
      <w:r>
        <w:rPr>
          <w:spacing w:val="-10"/>
          <w:sz w:val="24"/>
        </w:rPr>
        <w:t xml:space="preserve"> </w:t>
      </w:r>
      <w:r>
        <w:rPr>
          <w:sz w:val="24"/>
        </w:rPr>
        <w:t>tongs.</w:t>
      </w:r>
    </w:p>
    <w:p w14:paraId="58DB420D" w14:textId="77777777" w:rsidR="00A022CF" w:rsidRDefault="006C61E6">
      <w:pPr>
        <w:pStyle w:val="ListParagraph"/>
        <w:numPr>
          <w:ilvl w:val="0"/>
          <w:numId w:val="1"/>
        </w:numPr>
        <w:tabs>
          <w:tab w:val="left" w:pos="480"/>
        </w:tabs>
        <w:ind w:left="479" w:right="817"/>
        <w:rPr>
          <w:sz w:val="24"/>
        </w:rPr>
      </w:pPr>
      <w:r>
        <w:rPr>
          <w:sz w:val="24"/>
        </w:rPr>
        <w:t>Remove contaminated personal protective equipment (PPE) and place in hazardous chemical</w:t>
      </w:r>
      <w:r>
        <w:rPr>
          <w:spacing w:val="-31"/>
          <w:sz w:val="24"/>
        </w:rPr>
        <w:t xml:space="preserve"> </w:t>
      </w:r>
      <w:r>
        <w:rPr>
          <w:sz w:val="24"/>
        </w:rPr>
        <w:t>waste container. Put on fresh PPE and shoe covers prior to responding to the</w:t>
      </w:r>
      <w:r>
        <w:rPr>
          <w:spacing w:val="-10"/>
          <w:sz w:val="24"/>
        </w:rPr>
        <w:t xml:space="preserve"> </w:t>
      </w:r>
      <w:r>
        <w:rPr>
          <w:sz w:val="24"/>
        </w:rPr>
        <w:t>spill.</w:t>
      </w:r>
    </w:p>
    <w:p w14:paraId="6E81C2E3" w14:textId="77777777" w:rsidR="00A022CF" w:rsidRDefault="006C61E6">
      <w:pPr>
        <w:pStyle w:val="ListParagraph"/>
        <w:numPr>
          <w:ilvl w:val="0"/>
          <w:numId w:val="1"/>
        </w:numPr>
        <w:tabs>
          <w:tab w:val="left" w:pos="480"/>
        </w:tabs>
        <w:ind w:left="479" w:right="239"/>
        <w:rPr>
          <w:sz w:val="24"/>
        </w:rPr>
      </w:pPr>
      <w:r>
        <w:rPr>
          <w:sz w:val="24"/>
        </w:rPr>
        <w:t>Protect floor drains, sinks or other potential avenues of environmental release as much as possible. Make a dike around the outside edges of the spill using absorbent</w:t>
      </w:r>
      <w:r>
        <w:rPr>
          <w:spacing w:val="-7"/>
          <w:sz w:val="24"/>
        </w:rPr>
        <w:t xml:space="preserve"> </w:t>
      </w:r>
      <w:r>
        <w:rPr>
          <w:sz w:val="24"/>
        </w:rPr>
        <w:t>materials.</w:t>
      </w:r>
    </w:p>
    <w:p w14:paraId="031E7A53" w14:textId="77777777" w:rsidR="00A022CF" w:rsidRDefault="006C61E6">
      <w:pPr>
        <w:pStyle w:val="ListParagraph"/>
        <w:numPr>
          <w:ilvl w:val="0"/>
          <w:numId w:val="1"/>
        </w:numPr>
        <w:tabs>
          <w:tab w:val="left" w:pos="480"/>
        </w:tabs>
        <w:spacing w:line="293" w:lineRule="exact"/>
        <w:ind w:hanging="361"/>
        <w:rPr>
          <w:sz w:val="24"/>
        </w:rPr>
      </w:pPr>
      <w:r>
        <w:rPr>
          <w:sz w:val="24"/>
        </w:rPr>
        <w:t>To neutralize the</w:t>
      </w:r>
      <w:r>
        <w:rPr>
          <w:spacing w:val="-2"/>
          <w:sz w:val="24"/>
        </w:rPr>
        <w:t xml:space="preserve"> </w:t>
      </w:r>
      <w:r>
        <w:rPr>
          <w:sz w:val="24"/>
        </w:rPr>
        <w:t>spill:</w:t>
      </w:r>
    </w:p>
    <w:p w14:paraId="43477F5E" w14:textId="77777777" w:rsidR="00A022CF" w:rsidRDefault="006C61E6">
      <w:pPr>
        <w:pStyle w:val="ListParagraph"/>
        <w:numPr>
          <w:ilvl w:val="1"/>
          <w:numId w:val="1"/>
        </w:numPr>
        <w:tabs>
          <w:tab w:val="left" w:pos="1111"/>
          <w:tab w:val="left" w:pos="1112"/>
        </w:tabs>
        <w:ind w:hanging="484"/>
        <w:jc w:val="left"/>
        <w:rPr>
          <w:sz w:val="24"/>
        </w:rPr>
      </w:pPr>
      <w:r>
        <w:rPr>
          <w:sz w:val="24"/>
        </w:rPr>
        <w:t>Gently pour the neutralizer onto the spilled acid, working from the outside</w:t>
      </w:r>
      <w:r>
        <w:rPr>
          <w:spacing w:val="-13"/>
          <w:sz w:val="24"/>
        </w:rPr>
        <w:t xml:space="preserve"> </w:t>
      </w:r>
      <w:r>
        <w:rPr>
          <w:sz w:val="24"/>
        </w:rPr>
        <w:t>inward.</w:t>
      </w:r>
    </w:p>
    <w:p w14:paraId="28EE225A" w14:textId="77777777" w:rsidR="00A022CF" w:rsidRDefault="006C61E6">
      <w:pPr>
        <w:pStyle w:val="ListParagraph"/>
        <w:numPr>
          <w:ilvl w:val="1"/>
          <w:numId w:val="1"/>
        </w:numPr>
        <w:tabs>
          <w:tab w:val="left" w:pos="1111"/>
          <w:tab w:val="left" w:pos="1112"/>
        </w:tabs>
        <w:ind w:right="230" w:hanging="543"/>
        <w:jc w:val="left"/>
        <w:rPr>
          <w:sz w:val="24"/>
        </w:rPr>
      </w:pPr>
      <w:r>
        <w:rPr>
          <w:sz w:val="24"/>
        </w:rPr>
        <w:t>The liquid hydrofluoric acid neutralizer will change colors in the presence of hydrofluoric acid from its original beige color to red and then back to beige indicating the neutralization process is complete (handling risk has been reduced). NOTE: It is recommended to verify pH neutralization by using a pH meter or pH</w:t>
      </w:r>
      <w:r>
        <w:rPr>
          <w:spacing w:val="-9"/>
          <w:sz w:val="24"/>
        </w:rPr>
        <w:t xml:space="preserve"> </w:t>
      </w:r>
      <w:r>
        <w:rPr>
          <w:sz w:val="24"/>
        </w:rPr>
        <w:t>paper.</w:t>
      </w:r>
    </w:p>
    <w:p w14:paraId="52A8A213" w14:textId="77777777" w:rsidR="00A022CF" w:rsidRDefault="006C61E6">
      <w:pPr>
        <w:pStyle w:val="ListParagraph"/>
        <w:numPr>
          <w:ilvl w:val="1"/>
          <w:numId w:val="1"/>
        </w:numPr>
        <w:tabs>
          <w:tab w:val="left" w:pos="1111"/>
          <w:tab w:val="left" w:pos="1112"/>
        </w:tabs>
        <w:ind w:hanging="604"/>
        <w:jc w:val="left"/>
        <w:rPr>
          <w:sz w:val="24"/>
        </w:rPr>
      </w:pPr>
      <w:r>
        <w:rPr>
          <w:sz w:val="24"/>
        </w:rPr>
        <w:t>Once the spilled acid has been neutralized, use absorbent materials (e.g., paper towels) to absorb</w:t>
      </w:r>
      <w:r>
        <w:rPr>
          <w:spacing w:val="-26"/>
          <w:sz w:val="24"/>
        </w:rPr>
        <w:t xml:space="preserve"> </w:t>
      </w:r>
      <w:r>
        <w:rPr>
          <w:sz w:val="24"/>
        </w:rPr>
        <w:t>it.</w:t>
      </w:r>
    </w:p>
    <w:p w14:paraId="2A5E8267" w14:textId="77777777" w:rsidR="00A022CF" w:rsidRDefault="006C61E6">
      <w:pPr>
        <w:pStyle w:val="ListParagraph"/>
        <w:numPr>
          <w:ilvl w:val="0"/>
          <w:numId w:val="1"/>
        </w:numPr>
        <w:tabs>
          <w:tab w:val="left" w:pos="480"/>
        </w:tabs>
        <w:ind w:left="479" w:right="171"/>
        <w:rPr>
          <w:sz w:val="24"/>
        </w:rPr>
      </w:pPr>
      <w:r>
        <w:rPr>
          <w:sz w:val="24"/>
        </w:rPr>
        <w:t>Collect spill cleanup materials using a polyethylene scoop/dustpan and tongs. Place spill cleanup materials in a tightly closed hazardous chemical waste</w:t>
      </w:r>
      <w:r>
        <w:rPr>
          <w:spacing w:val="2"/>
          <w:sz w:val="24"/>
        </w:rPr>
        <w:t xml:space="preserve"> </w:t>
      </w:r>
      <w:r>
        <w:rPr>
          <w:sz w:val="24"/>
        </w:rPr>
        <w:t>container.</w:t>
      </w:r>
    </w:p>
    <w:p w14:paraId="06BD788C" w14:textId="77777777" w:rsidR="00A022CF" w:rsidRDefault="006C61E6">
      <w:pPr>
        <w:pStyle w:val="ListParagraph"/>
        <w:numPr>
          <w:ilvl w:val="0"/>
          <w:numId w:val="1"/>
        </w:numPr>
        <w:tabs>
          <w:tab w:val="left" w:pos="480"/>
        </w:tabs>
        <w:ind w:left="479" w:right="761"/>
        <w:rPr>
          <w:sz w:val="24"/>
        </w:rPr>
      </w:pPr>
      <w:r>
        <w:rPr>
          <w:sz w:val="24"/>
        </w:rPr>
        <w:t>After all visible spill cleanup material is removed, decontaminate surfaces including non-disposable cleanup items (such as tongs and dustpan) following lab specific SOP guidelines mentioned under decontamination procedures for chemical fume hood interiors, equipment, and laboratory</w:t>
      </w:r>
      <w:r>
        <w:rPr>
          <w:spacing w:val="-30"/>
          <w:sz w:val="24"/>
        </w:rPr>
        <w:t xml:space="preserve"> </w:t>
      </w:r>
      <w:r>
        <w:rPr>
          <w:sz w:val="24"/>
        </w:rPr>
        <w:t>surfaces.</w:t>
      </w:r>
    </w:p>
    <w:p w14:paraId="2DC63F25" w14:textId="77777777" w:rsidR="00A022CF" w:rsidRDefault="006C61E6">
      <w:pPr>
        <w:pStyle w:val="ListParagraph"/>
        <w:numPr>
          <w:ilvl w:val="0"/>
          <w:numId w:val="1"/>
        </w:numPr>
        <w:tabs>
          <w:tab w:val="left" w:pos="480"/>
        </w:tabs>
        <w:ind w:left="479" w:right="565"/>
        <w:rPr>
          <w:sz w:val="24"/>
        </w:rPr>
      </w:pPr>
      <w:r>
        <w:rPr>
          <w:sz w:val="24"/>
        </w:rPr>
        <w:t>Place all disposable contaminated materials, including items such as gloves, in the hazardous chemical waste containers dedicated to collect HF</w:t>
      </w:r>
      <w:r>
        <w:rPr>
          <w:spacing w:val="-2"/>
          <w:sz w:val="24"/>
        </w:rPr>
        <w:t xml:space="preserve"> </w:t>
      </w:r>
      <w:r>
        <w:rPr>
          <w:sz w:val="24"/>
        </w:rPr>
        <w:t>waste.</w:t>
      </w:r>
    </w:p>
    <w:p w14:paraId="29712F55" w14:textId="77777777" w:rsidR="00A022CF" w:rsidRDefault="006C61E6">
      <w:pPr>
        <w:pStyle w:val="ListParagraph"/>
        <w:numPr>
          <w:ilvl w:val="0"/>
          <w:numId w:val="1"/>
        </w:numPr>
        <w:tabs>
          <w:tab w:val="left" w:pos="480"/>
        </w:tabs>
        <w:spacing w:line="293" w:lineRule="exact"/>
        <w:rPr>
          <w:sz w:val="24"/>
        </w:rPr>
      </w:pPr>
      <w:r>
        <w:rPr>
          <w:sz w:val="24"/>
        </w:rPr>
        <w:t>Attach a completed hazardous waste tag to the waste container (both available from</w:t>
      </w:r>
      <w:r>
        <w:rPr>
          <w:spacing w:val="-14"/>
          <w:sz w:val="24"/>
        </w:rPr>
        <w:t xml:space="preserve"> </w:t>
      </w:r>
      <w:r>
        <w:rPr>
          <w:sz w:val="24"/>
        </w:rPr>
        <w:t>OEHS).</w:t>
      </w:r>
    </w:p>
    <w:p w14:paraId="76318EE4" w14:textId="77777777" w:rsidR="00A022CF" w:rsidRDefault="006C61E6">
      <w:pPr>
        <w:pStyle w:val="ListParagraph"/>
        <w:numPr>
          <w:ilvl w:val="0"/>
          <w:numId w:val="1"/>
        </w:numPr>
        <w:tabs>
          <w:tab w:val="left" w:pos="480"/>
        </w:tabs>
        <w:rPr>
          <w:sz w:val="24"/>
        </w:rPr>
      </w:pPr>
      <w:r>
        <w:rPr>
          <w:sz w:val="24"/>
        </w:rPr>
        <w:t>Submit an online</w:t>
      </w:r>
      <w:r>
        <w:rPr>
          <w:color w:val="0562C1"/>
          <w:sz w:val="24"/>
        </w:rPr>
        <w:t xml:space="preserve"> </w:t>
      </w:r>
      <w:hyperlink r:id="rId7">
        <w:r>
          <w:rPr>
            <w:color w:val="0562C1"/>
            <w:sz w:val="24"/>
            <w:u w:val="single" w:color="0562C1"/>
          </w:rPr>
          <w:t>chemical waste pickup request</w:t>
        </w:r>
        <w:r>
          <w:rPr>
            <w:color w:val="0562C1"/>
            <w:sz w:val="24"/>
          </w:rPr>
          <w:t xml:space="preserve"> </w:t>
        </w:r>
      </w:hyperlink>
      <w:r>
        <w:rPr>
          <w:sz w:val="24"/>
        </w:rPr>
        <w:t>to</w:t>
      </w:r>
      <w:r>
        <w:rPr>
          <w:spacing w:val="2"/>
          <w:sz w:val="24"/>
        </w:rPr>
        <w:t xml:space="preserve"> </w:t>
      </w:r>
      <w:r>
        <w:rPr>
          <w:sz w:val="24"/>
        </w:rPr>
        <w:t>OEHS.</w:t>
      </w:r>
    </w:p>
    <w:p w14:paraId="6643B7D0" w14:textId="77777777" w:rsidR="00A022CF" w:rsidRDefault="006C61E6">
      <w:pPr>
        <w:pStyle w:val="ListParagraph"/>
        <w:numPr>
          <w:ilvl w:val="0"/>
          <w:numId w:val="1"/>
        </w:numPr>
        <w:tabs>
          <w:tab w:val="left" w:pos="480"/>
        </w:tabs>
        <w:rPr>
          <w:sz w:val="24"/>
        </w:rPr>
      </w:pPr>
      <w:r>
        <w:rPr>
          <w:sz w:val="24"/>
        </w:rPr>
        <w:t>Report spill to supervisor or</w:t>
      </w:r>
      <w:r>
        <w:rPr>
          <w:spacing w:val="-9"/>
          <w:sz w:val="24"/>
        </w:rPr>
        <w:t xml:space="preserve"> </w:t>
      </w:r>
      <w:r>
        <w:rPr>
          <w:sz w:val="24"/>
        </w:rPr>
        <w:t>PI.</w:t>
      </w:r>
    </w:p>
    <w:p w14:paraId="4EEF917C" w14:textId="77777777" w:rsidR="00A022CF" w:rsidRDefault="006C61E6">
      <w:pPr>
        <w:pStyle w:val="ListParagraph"/>
        <w:numPr>
          <w:ilvl w:val="0"/>
          <w:numId w:val="1"/>
        </w:numPr>
        <w:tabs>
          <w:tab w:val="left" w:pos="480"/>
        </w:tabs>
        <w:spacing w:before="1"/>
        <w:rPr>
          <w:sz w:val="24"/>
        </w:rPr>
      </w:pPr>
      <w:r>
        <w:rPr>
          <w:sz w:val="24"/>
        </w:rPr>
        <w:t>Replace/restock spill response kit. Contact OEHS to request additional neutralizer and waste</w:t>
      </w:r>
      <w:r>
        <w:rPr>
          <w:spacing w:val="-28"/>
          <w:sz w:val="24"/>
        </w:rPr>
        <w:t xml:space="preserve"> </w:t>
      </w:r>
      <w:r>
        <w:rPr>
          <w:sz w:val="24"/>
        </w:rPr>
        <w:t>containers.</w:t>
      </w:r>
    </w:p>
    <w:p w14:paraId="57AD239A" w14:textId="77777777" w:rsidR="00A022CF" w:rsidRDefault="00A022CF">
      <w:pPr>
        <w:pStyle w:val="BodyText"/>
        <w:ind w:left="0" w:firstLine="0"/>
        <w:rPr>
          <w:sz w:val="20"/>
        </w:rPr>
      </w:pPr>
    </w:p>
    <w:p w14:paraId="283BB7D1" w14:textId="77777777" w:rsidR="00A022CF" w:rsidRDefault="00A022CF">
      <w:pPr>
        <w:pStyle w:val="BodyText"/>
        <w:ind w:left="0" w:firstLine="0"/>
        <w:rPr>
          <w:sz w:val="20"/>
        </w:rPr>
      </w:pPr>
    </w:p>
    <w:p w14:paraId="1607A3D8" w14:textId="77777777" w:rsidR="00A022CF" w:rsidRDefault="00A022CF">
      <w:pPr>
        <w:pStyle w:val="BodyText"/>
        <w:spacing w:before="5"/>
        <w:ind w:left="0" w:firstLine="0"/>
        <w:rPr>
          <w:sz w:val="15"/>
        </w:rPr>
      </w:pPr>
    </w:p>
    <w:p w14:paraId="3E2563EB" w14:textId="77777777" w:rsidR="00A022CF" w:rsidRDefault="006C61E6">
      <w:pPr>
        <w:tabs>
          <w:tab w:val="left" w:pos="4483"/>
          <w:tab w:val="left" w:pos="5880"/>
        </w:tabs>
        <w:ind w:left="120"/>
        <w:rPr>
          <w:sz w:val="18"/>
        </w:rPr>
      </w:pPr>
      <w:r>
        <w:rPr>
          <w:sz w:val="18"/>
        </w:rPr>
        <w:t>Office of Environmental Health &amp; Safety (313)</w:t>
      </w:r>
      <w:r>
        <w:rPr>
          <w:spacing w:val="-10"/>
          <w:sz w:val="18"/>
        </w:rPr>
        <w:t xml:space="preserve"> </w:t>
      </w:r>
      <w:r>
        <w:rPr>
          <w:sz w:val="18"/>
        </w:rPr>
        <w:t>577</w:t>
      </w:r>
      <w:r>
        <w:rPr>
          <w:spacing w:val="-1"/>
          <w:sz w:val="18"/>
        </w:rPr>
        <w:t xml:space="preserve"> </w:t>
      </w:r>
      <w:r>
        <w:rPr>
          <w:sz w:val="18"/>
        </w:rPr>
        <w:t>1200</w:t>
      </w:r>
      <w:r>
        <w:rPr>
          <w:sz w:val="18"/>
        </w:rPr>
        <w:tab/>
        <w:t>Rev</w:t>
      </w:r>
      <w:r>
        <w:rPr>
          <w:spacing w:val="-1"/>
          <w:sz w:val="18"/>
        </w:rPr>
        <w:t xml:space="preserve"> </w:t>
      </w:r>
      <w:r>
        <w:rPr>
          <w:sz w:val="18"/>
        </w:rPr>
        <w:t>10/12/2022</w:t>
      </w:r>
      <w:r>
        <w:rPr>
          <w:sz w:val="18"/>
        </w:rPr>
        <w:tab/>
        <w:t>21-003F_HF Neutralizer Use for Small</w:t>
      </w:r>
      <w:r>
        <w:rPr>
          <w:spacing w:val="-6"/>
          <w:sz w:val="18"/>
        </w:rPr>
        <w:t xml:space="preserve"> </w:t>
      </w:r>
      <w:r>
        <w:rPr>
          <w:sz w:val="18"/>
        </w:rPr>
        <w:t>Spills</w:t>
      </w:r>
    </w:p>
    <w:sectPr w:rsidR="00A022CF">
      <w:type w:val="continuous"/>
      <w:pgSz w:w="12240" w:h="15840"/>
      <w:pgMar w:top="44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32CA5"/>
    <w:multiLevelType w:val="hybridMultilevel"/>
    <w:tmpl w:val="DDF6E9EE"/>
    <w:lvl w:ilvl="0" w:tplc="091834F2">
      <w:start w:val="1"/>
      <w:numFmt w:val="decimal"/>
      <w:lvlText w:val="%1."/>
      <w:lvlJc w:val="left"/>
      <w:pPr>
        <w:ind w:left="480" w:hanging="360"/>
        <w:jc w:val="left"/>
      </w:pPr>
      <w:rPr>
        <w:rFonts w:ascii="Calibri" w:eastAsia="Calibri" w:hAnsi="Calibri" w:cs="Calibri" w:hint="default"/>
        <w:spacing w:val="-4"/>
        <w:w w:val="100"/>
        <w:sz w:val="24"/>
        <w:szCs w:val="24"/>
        <w:lang w:val="en-US" w:eastAsia="en-US" w:bidi="en-US"/>
      </w:rPr>
    </w:lvl>
    <w:lvl w:ilvl="1" w:tplc="85327934">
      <w:start w:val="1"/>
      <w:numFmt w:val="upperRoman"/>
      <w:lvlText w:val="%2."/>
      <w:lvlJc w:val="left"/>
      <w:pPr>
        <w:ind w:left="1111" w:hanging="483"/>
        <w:jc w:val="right"/>
      </w:pPr>
      <w:rPr>
        <w:rFonts w:ascii="Calibri" w:eastAsia="Calibri" w:hAnsi="Calibri" w:cs="Calibri" w:hint="default"/>
        <w:spacing w:val="-4"/>
        <w:w w:val="100"/>
        <w:sz w:val="24"/>
        <w:szCs w:val="24"/>
        <w:lang w:val="en-US" w:eastAsia="en-US" w:bidi="en-US"/>
      </w:rPr>
    </w:lvl>
    <w:lvl w:ilvl="2" w:tplc="308CB610">
      <w:numFmt w:val="bullet"/>
      <w:lvlText w:val="•"/>
      <w:lvlJc w:val="left"/>
      <w:pPr>
        <w:ind w:left="2217" w:hanging="483"/>
      </w:pPr>
      <w:rPr>
        <w:rFonts w:hint="default"/>
        <w:lang w:val="en-US" w:eastAsia="en-US" w:bidi="en-US"/>
      </w:rPr>
    </w:lvl>
    <w:lvl w:ilvl="3" w:tplc="144E372E">
      <w:numFmt w:val="bullet"/>
      <w:lvlText w:val="•"/>
      <w:lvlJc w:val="left"/>
      <w:pPr>
        <w:ind w:left="3315" w:hanging="483"/>
      </w:pPr>
      <w:rPr>
        <w:rFonts w:hint="default"/>
        <w:lang w:val="en-US" w:eastAsia="en-US" w:bidi="en-US"/>
      </w:rPr>
    </w:lvl>
    <w:lvl w:ilvl="4" w:tplc="4A64410E">
      <w:numFmt w:val="bullet"/>
      <w:lvlText w:val="•"/>
      <w:lvlJc w:val="left"/>
      <w:pPr>
        <w:ind w:left="4413" w:hanging="483"/>
      </w:pPr>
      <w:rPr>
        <w:rFonts w:hint="default"/>
        <w:lang w:val="en-US" w:eastAsia="en-US" w:bidi="en-US"/>
      </w:rPr>
    </w:lvl>
    <w:lvl w:ilvl="5" w:tplc="15444572">
      <w:numFmt w:val="bullet"/>
      <w:lvlText w:val="•"/>
      <w:lvlJc w:val="left"/>
      <w:pPr>
        <w:ind w:left="5511" w:hanging="483"/>
      </w:pPr>
      <w:rPr>
        <w:rFonts w:hint="default"/>
        <w:lang w:val="en-US" w:eastAsia="en-US" w:bidi="en-US"/>
      </w:rPr>
    </w:lvl>
    <w:lvl w:ilvl="6" w:tplc="8812B2D4">
      <w:numFmt w:val="bullet"/>
      <w:lvlText w:val="•"/>
      <w:lvlJc w:val="left"/>
      <w:pPr>
        <w:ind w:left="6608" w:hanging="483"/>
      </w:pPr>
      <w:rPr>
        <w:rFonts w:hint="default"/>
        <w:lang w:val="en-US" w:eastAsia="en-US" w:bidi="en-US"/>
      </w:rPr>
    </w:lvl>
    <w:lvl w:ilvl="7" w:tplc="0D14120C">
      <w:numFmt w:val="bullet"/>
      <w:lvlText w:val="•"/>
      <w:lvlJc w:val="left"/>
      <w:pPr>
        <w:ind w:left="7706" w:hanging="483"/>
      </w:pPr>
      <w:rPr>
        <w:rFonts w:hint="default"/>
        <w:lang w:val="en-US" w:eastAsia="en-US" w:bidi="en-US"/>
      </w:rPr>
    </w:lvl>
    <w:lvl w:ilvl="8" w:tplc="9552F0E4">
      <w:numFmt w:val="bullet"/>
      <w:lvlText w:val="•"/>
      <w:lvlJc w:val="left"/>
      <w:pPr>
        <w:ind w:left="8804" w:hanging="483"/>
      </w:pPr>
      <w:rPr>
        <w:rFonts w:hint="default"/>
        <w:lang w:val="en-US" w:eastAsia="en-US" w:bidi="en-US"/>
      </w:rPr>
    </w:lvl>
  </w:abstractNum>
  <w:abstractNum w:abstractNumId="1" w15:restartNumberingAfterBreak="0">
    <w:nsid w:val="7ED457C2"/>
    <w:multiLevelType w:val="hybridMultilevel"/>
    <w:tmpl w:val="E9449B14"/>
    <w:lvl w:ilvl="0" w:tplc="B84601E0">
      <w:numFmt w:val="bullet"/>
      <w:lvlText w:val=""/>
      <w:lvlJc w:val="left"/>
      <w:pPr>
        <w:ind w:left="480" w:hanging="360"/>
      </w:pPr>
      <w:rPr>
        <w:rFonts w:ascii="Symbol" w:eastAsia="Symbol" w:hAnsi="Symbol" w:cs="Symbol" w:hint="default"/>
        <w:w w:val="100"/>
        <w:sz w:val="24"/>
        <w:szCs w:val="24"/>
        <w:lang w:val="en-US" w:eastAsia="en-US" w:bidi="en-US"/>
      </w:rPr>
    </w:lvl>
    <w:lvl w:ilvl="1" w:tplc="460E11FE">
      <w:numFmt w:val="bullet"/>
      <w:lvlText w:val="•"/>
      <w:lvlJc w:val="left"/>
      <w:pPr>
        <w:ind w:left="1532" w:hanging="360"/>
      </w:pPr>
      <w:rPr>
        <w:rFonts w:hint="default"/>
        <w:lang w:val="en-US" w:eastAsia="en-US" w:bidi="en-US"/>
      </w:rPr>
    </w:lvl>
    <w:lvl w:ilvl="2" w:tplc="7D220E74">
      <w:numFmt w:val="bullet"/>
      <w:lvlText w:val="•"/>
      <w:lvlJc w:val="left"/>
      <w:pPr>
        <w:ind w:left="2584" w:hanging="360"/>
      </w:pPr>
      <w:rPr>
        <w:rFonts w:hint="default"/>
        <w:lang w:val="en-US" w:eastAsia="en-US" w:bidi="en-US"/>
      </w:rPr>
    </w:lvl>
    <w:lvl w:ilvl="3" w:tplc="E3F236B0">
      <w:numFmt w:val="bullet"/>
      <w:lvlText w:val="•"/>
      <w:lvlJc w:val="left"/>
      <w:pPr>
        <w:ind w:left="3636" w:hanging="360"/>
      </w:pPr>
      <w:rPr>
        <w:rFonts w:hint="default"/>
        <w:lang w:val="en-US" w:eastAsia="en-US" w:bidi="en-US"/>
      </w:rPr>
    </w:lvl>
    <w:lvl w:ilvl="4" w:tplc="8E76C038">
      <w:numFmt w:val="bullet"/>
      <w:lvlText w:val="•"/>
      <w:lvlJc w:val="left"/>
      <w:pPr>
        <w:ind w:left="4688" w:hanging="360"/>
      </w:pPr>
      <w:rPr>
        <w:rFonts w:hint="default"/>
        <w:lang w:val="en-US" w:eastAsia="en-US" w:bidi="en-US"/>
      </w:rPr>
    </w:lvl>
    <w:lvl w:ilvl="5" w:tplc="D7E29DF0">
      <w:numFmt w:val="bullet"/>
      <w:lvlText w:val="•"/>
      <w:lvlJc w:val="left"/>
      <w:pPr>
        <w:ind w:left="5740" w:hanging="360"/>
      </w:pPr>
      <w:rPr>
        <w:rFonts w:hint="default"/>
        <w:lang w:val="en-US" w:eastAsia="en-US" w:bidi="en-US"/>
      </w:rPr>
    </w:lvl>
    <w:lvl w:ilvl="6" w:tplc="AC8045FC">
      <w:numFmt w:val="bullet"/>
      <w:lvlText w:val="•"/>
      <w:lvlJc w:val="left"/>
      <w:pPr>
        <w:ind w:left="6792" w:hanging="360"/>
      </w:pPr>
      <w:rPr>
        <w:rFonts w:hint="default"/>
        <w:lang w:val="en-US" w:eastAsia="en-US" w:bidi="en-US"/>
      </w:rPr>
    </w:lvl>
    <w:lvl w:ilvl="7" w:tplc="47CA9C7E">
      <w:numFmt w:val="bullet"/>
      <w:lvlText w:val="•"/>
      <w:lvlJc w:val="left"/>
      <w:pPr>
        <w:ind w:left="7844" w:hanging="360"/>
      </w:pPr>
      <w:rPr>
        <w:rFonts w:hint="default"/>
        <w:lang w:val="en-US" w:eastAsia="en-US" w:bidi="en-US"/>
      </w:rPr>
    </w:lvl>
    <w:lvl w:ilvl="8" w:tplc="26BC6C5A">
      <w:numFmt w:val="bullet"/>
      <w:lvlText w:val="•"/>
      <w:lvlJc w:val="left"/>
      <w:pPr>
        <w:ind w:left="8896" w:hanging="360"/>
      </w:pPr>
      <w:rPr>
        <w:rFonts w:hint="default"/>
        <w:lang w:val="en-US" w:eastAsia="en-US" w:bidi="en-US"/>
      </w:rPr>
    </w:lvl>
  </w:abstractNum>
  <w:num w:numId="1" w16cid:durableId="219753198">
    <w:abstractNumId w:val="0"/>
  </w:num>
  <w:num w:numId="2" w16cid:durableId="1628121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CF"/>
    <w:rsid w:val="006C61E6"/>
    <w:rsid w:val="00A022CF"/>
    <w:rsid w:val="00DE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FFA2"/>
  <w15:docId w15:val="{06129BD0-0A5A-4D02-A4A0-991F85D2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wayne.edu/oehs/hazardous/chemical-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3044</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Hydrofluoric Acid Neutralizer Use for Small Spills</vt:lpstr>
    </vt:vector>
  </TitlesOfParts>
  <Company>Wayne State University</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Hydrofluoric Acid Neutralizer Use for Small Spills</dc:title>
  <dc:creator>Sandamali  Ekanayaka</dc:creator>
  <cp:keywords>HF spill neutralization</cp:keywords>
  <cp:lastModifiedBy>Linda Ritter</cp:lastModifiedBy>
  <cp:revision>3</cp:revision>
  <dcterms:created xsi:type="dcterms:W3CDTF">2023-10-19T17:47:00Z</dcterms:created>
  <dcterms:modified xsi:type="dcterms:W3CDTF">2023-10-19T17:56:00Z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Acrobat PDFMaker 17 for Word</vt:lpwstr>
  </property>
  <property fmtid="{D5CDD505-2E9C-101B-9397-08002B2CF9AE}" pid="4" name="LastSaved">
    <vt:filetime>2023-10-19T00:00:00Z</vt:filetime>
  </property>
</Properties>
</file>