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4F663" w14:textId="77777777" w:rsidR="00B22C6E" w:rsidRPr="00E711A5" w:rsidRDefault="00297438" w:rsidP="002635BB">
      <w:pPr>
        <w:pStyle w:val="Title"/>
        <w:jc w:val="center"/>
        <w:rPr>
          <w:b/>
          <w:sz w:val="28"/>
          <w:szCs w:val="28"/>
        </w:rPr>
      </w:pPr>
      <w:r w:rsidRPr="00E711A5">
        <w:rPr>
          <w:b/>
          <w:sz w:val="28"/>
          <w:szCs w:val="28"/>
        </w:rPr>
        <w:t xml:space="preserve">General Use </w:t>
      </w:r>
      <w:r w:rsidR="00B22C6E" w:rsidRPr="00E711A5">
        <w:rPr>
          <w:b/>
          <w:sz w:val="28"/>
          <w:szCs w:val="28"/>
        </w:rPr>
        <w:t>Standard Operating Procedure (</w:t>
      </w:r>
      <w:r w:rsidRPr="00E711A5">
        <w:rPr>
          <w:b/>
          <w:sz w:val="28"/>
          <w:szCs w:val="28"/>
        </w:rPr>
        <w:t>SOP</w:t>
      </w:r>
      <w:r w:rsidR="00B22C6E" w:rsidRPr="00E711A5">
        <w:rPr>
          <w:b/>
          <w:sz w:val="28"/>
          <w:szCs w:val="28"/>
        </w:rPr>
        <w:t>)</w:t>
      </w:r>
    </w:p>
    <w:p w14:paraId="569D051C" w14:textId="77777777" w:rsidR="000E52C6" w:rsidRPr="00141579" w:rsidRDefault="00AE1E61" w:rsidP="002635BB">
      <w:pPr>
        <w:pStyle w:val="Title"/>
        <w:jc w:val="center"/>
        <w:rPr>
          <w:rFonts w:asciiTheme="minorHAnsi" w:hAnsiTheme="minorHAnsi" w:cstheme="minorHAnsi"/>
          <w:b/>
          <w:sz w:val="28"/>
          <w:szCs w:val="28"/>
        </w:rPr>
      </w:pPr>
      <w:r>
        <w:rPr>
          <w:rFonts w:asciiTheme="minorHAnsi" w:hAnsiTheme="minorHAnsi" w:cstheme="minorHAnsi"/>
          <w:b/>
          <w:sz w:val="28"/>
          <w:szCs w:val="28"/>
        </w:rPr>
        <w:t>Flammable Solids</w:t>
      </w:r>
    </w:p>
    <w:p w14:paraId="60D9F882" w14:textId="77777777" w:rsidR="000E52C6" w:rsidRPr="00141579" w:rsidRDefault="000E52C6" w:rsidP="002635BB">
      <w:pPr>
        <w:spacing w:after="0" w:line="240" w:lineRule="auto"/>
        <w:jc w:val="center"/>
        <w:rPr>
          <w:rFonts w:cstheme="minorHAnsi"/>
          <w:sz w:val="24"/>
          <w:szCs w:val="24"/>
        </w:rPr>
      </w:pPr>
      <w:r w:rsidRPr="00141579">
        <w:rPr>
          <w:rFonts w:asciiTheme="minorHAnsi" w:hAnsiTheme="minorHAnsi" w:cstheme="minorHAnsi"/>
          <w:b/>
          <w:bCs/>
          <w:noProof/>
          <w:kern w:val="16"/>
          <w:sz w:val="24"/>
          <w:szCs w:val="24"/>
        </w:rPr>
        <w:drawing>
          <wp:inline distT="0" distB="0" distL="0" distR="0" wp14:anchorId="19BC289B" wp14:editId="626E94BA">
            <wp:extent cx="457200" cy="457200"/>
            <wp:effectExtent l="0" t="0" r="0" b="0"/>
            <wp:docPr id="8" name="Picture 8" descr="Globally Harmonized System pictogram Indicating a chemical is a flammable hazard." title="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am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251F7E4D" w14:textId="77777777" w:rsidR="00AE1E61" w:rsidRPr="00BC6A88" w:rsidRDefault="00AE1E61" w:rsidP="002635BB">
      <w:pPr>
        <w:spacing w:after="0" w:line="240" w:lineRule="auto"/>
        <w:jc w:val="center"/>
        <w:rPr>
          <w:rFonts w:cstheme="minorHAnsi"/>
          <w:i/>
          <w:sz w:val="24"/>
          <w:szCs w:val="24"/>
        </w:rPr>
      </w:pPr>
      <w:r w:rsidRPr="00BC6A88">
        <w:rPr>
          <w:rFonts w:cstheme="minorHAnsi"/>
          <w:i/>
          <w:sz w:val="24"/>
          <w:szCs w:val="24"/>
        </w:rPr>
        <w:t>Globally Harmonized System Hazard Class: Flammable solids</w:t>
      </w:r>
    </w:p>
    <w:p w14:paraId="443D191A" w14:textId="43E9B96C" w:rsidR="00AE1E61" w:rsidRPr="00BC6A88" w:rsidRDefault="00AE1E61" w:rsidP="002635BB">
      <w:pPr>
        <w:spacing w:after="0" w:line="240" w:lineRule="auto"/>
        <w:jc w:val="center"/>
        <w:rPr>
          <w:rFonts w:cstheme="minorHAnsi"/>
          <w:i/>
          <w:sz w:val="24"/>
          <w:szCs w:val="24"/>
        </w:rPr>
      </w:pPr>
      <w:r w:rsidRPr="00BC6A88">
        <w:rPr>
          <w:rFonts w:cstheme="minorHAnsi"/>
          <w:i/>
          <w:sz w:val="24"/>
          <w:szCs w:val="24"/>
        </w:rPr>
        <w:t xml:space="preserve">Examples: </w:t>
      </w:r>
      <w:r w:rsidR="00FF58E5">
        <w:rPr>
          <w:rFonts w:cstheme="minorHAnsi"/>
          <w:i/>
          <w:sz w:val="24"/>
          <w:szCs w:val="24"/>
        </w:rPr>
        <w:t xml:space="preserve">flammable </w:t>
      </w:r>
      <w:r w:rsidR="00406176">
        <w:rPr>
          <w:rFonts w:cstheme="minorHAnsi"/>
          <w:i/>
          <w:sz w:val="24"/>
          <w:szCs w:val="24"/>
        </w:rPr>
        <w:t xml:space="preserve">metals </w:t>
      </w:r>
      <w:r w:rsidR="000B077C">
        <w:rPr>
          <w:rFonts w:cstheme="minorHAnsi"/>
          <w:i/>
          <w:sz w:val="24"/>
          <w:szCs w:val="24"/>
        </w:rPr>
        <w:t>(e.g.</w:t>
      </w:r>
      <w:r w:rsidR="00066A2D" w:rsidRPr="00066A2D">
        <w:rPr>
          <w:rFonts w:cstheme="minorHAnsi"/>
          <w:i/>
          <w:sz w:val="24"/>
          <w:szCs w:val="24"/>
        </w:rPr>
        <w:t xml:space="preserve"> phosphorus, sodium, lithium, magnesium</w:t>
      </w:r>
      <w:r w:rsidR="00066A2D">
        <w:rPr>
          <w:rFonts w:cstheme="minorHAnsi"/>
          <w:i/>
          <w:sz w:val="24"/>
          <w:szCs w:val="24"/>
        </w:rPr>
        <w:t>, aluminum</w:t>
      </w:r>
      <w:r w:rsidR="00066A2D" w:rsidRPr="00066A2D">
        <w:rPr>
          <w:rFonts w:cstheme="minorHAnsi"/>
          <w:i/>
          <w:sz w:val="24"/>
          <w:szCs w:val="24"/>
        </w:rPr>
        <w:t>)</w:t>
      </w:r>
      <w:r w:rsidR="00066A2D">
        <w:rPr>
          <w:rFonts w:cstheme="minorHAnsi"/>
          <w:i/>
          <w:sz w:val="24"/>
          <w:szCs w:val="24"/>
        </w:rPr>
        <w:t xml:space="preserve">, </w:t>
      </w:r>
      <w:r w:rsidR="00FF58E5">
        <w:rPr>
          <w:rFonts w:cstheme="minorHAnsi"/>
          <w:i/>
          <w:sz w:val="24"/>
          <w:szCs w:val="24"/>
        </w:rPr>
        <w:t xml:space="preserve">flammable </w:t>
      </w:r>
      <w:r w:rsidR="00FF58E5" w:rsidRPr="00066A2D">
        <w:rPr>
          <w:rFonts w:cstheme="minorHAnsi"/>
          <w:i/>
          <w:sz w:val="24"/>
          <w:szCs w:val="24"/>
        </w:rPr>
        <w:t>metal</w:t>
      </w:r>
      <w:r w:rsidR="00FF58E5">
        <w:rPr>
          <w:rFonts w:cstheme="minorHAnsi"/>
          <w:i/>
          <w:sz w:val="24"/>
          <w:szCs w:val="24"/>
        </w:rPr>
        <w:t>lic</w:t>
      </w:r>
      <w:r w:rsidR="00066A2D" w:rsidRPr="00066A2D">
        <w:rPr>
          <w:rFonts w:cstheme="minorHAnsi"/>
          <w:i/>
          <w:sz w:val="24"/>
          <w:szCs w:val="24"/>
        </w:rPr>
        <w:t xml:space="preserve"> compounds (</w:t>
      </w:r>
      <w:r w:rsidR="00066A2D">
        <w:rPr>
          <w:rFonts w:cstheme="minorHAnsi"/>
          <w:i/>
          <w:sz w:val="24"/>
          <w:szCs w:val="24"/>
        </w:rPr>
        <w:t xml:space="preserve">e.g. </w:t>
      </w:r>
      <w:proofErr w:type="spellStart"/>
      <w:r w:rsidR="00066A2D">
        <w:rPr>
          <w:rFonts w:cstheme="minorHAnsi"/>
          <w:i/>
          <w:sz w:val="24"/>
          <w:szCs w:val="24"/>
        </w:rPr>
        <w:t>butyllithium</w:t>
      </w:r>
      <w:proofErr w:type="spellEnd"/>
      <w:r w:rsidR="00066A2D">
        <w:rPr>
          <w:rFonts w:cstheme="minorHAnsi"/>
          <w:i/>
          <w:sz w:val="24"/>
          <w:szCs w:val="24"/>
        </w:rPr>
        <w:t xml:space="preserve">, </w:t>
      </w:r>
      <w:proofErr w:type="spellStart"/>
      <w:r w:rsidR="00066A2D">
        <w:rPr>
          <w:rFonts w:cstheme="minorHAnsi"/>
          <w:i/>
          <w:sz w:val="24"/>
          <w:szCs w:val="24"/>
        </w:rPr>
        <w:t>diethylzinc</w:t>
      </w:r>
      <w:proofErr w:type="spellEnd"/>
      <w:r w:rsidR="00066A2D" w:rsidRPr="00066A2D">
        <w:rPr>
          <w:rFonts w:cstheme="minorHAnsi"/>
          <w:i/>
          <w:sz w:val="24"/>
          <w:szCs w:val="24"/>
        </w:rPr>
        <w:t>)</w:t>
      </w:r>
      <w:r w:rsidR="00066A2D">
        <w:rPr>
          <w:rFonts w:cstheme="minorHAnsi"/>
          <w:i/>
          <w:sz w:val="24"/>
          <w:szCs w:val="24"/>
        </w:rPr>
        <w:t xml:space="preserve">, </w:t>
      </w:r>
      <w:r w:rsidR="00406176">
        <w:rPr>
          <w:rFonts w:cstheme="minorHAnsi"/>
          <w:i/>
          <w:sz w:val="24"/>
          <w:szCs w:val="24"/>
        </w:rPr>
        <w:t xml:space="preserve">flammable nonmetallic compounds (e.g. </w:t>
      </w:r>
      <w:r w:rsidR="00406176" w:rsidRPr="00406176">
        <w:rPr>
          <w:rFonts w:cstheme="minorHAnsi"/>
          <w:i/>
          <w:sz w:val="24"/>
          <w:szCs w:val="24"/>
        </w:rPr>
        <w:t xml:space="preserve">nitrocellulose, </w:t>
      </w:r>
      <w:r w:rsidR="000B077C">
        <w:rPr>
          <w:rFonts w:cstheme="minorHAnsi"/>
          <w:i/>
          <w:sz w:val="24"/>
          <w:szCs w:val="24"/>
        </w:rPr>
        <w:t xml:space="preserve">activated carbon, </w:t>
      </w:r>
      <w:r w:rsidR="00406176">
        <w:rPr>
          <w:rFonts w:cstheme="minorHAnsi"/>
          <w:i/>
          <w:sz w:val="24"/>
          <w:szCs w:val="24"/>
        </w:rPr>
        <w:t xml:space="preserve">sulfur, </w:t>
      </w:r>
      <w:r w:rsidRPr="00BC6A88">
        <w:rPr>
          <w:rFonts w:cstheme="minorHAnsi"/>
          <w:i/>
          <w:sz w:val="24"/>
          <w:szCs w:val="24"/>
        </w:rPr>
        <w:t>paraformaldehyde, sodium dodecyl sulfate, camphor</w:t>
      </w:r>
      <w:r w:rsidR="00406176">
        <w:rPr>
          <w:rFonts w:cstheme="minorHAnsi"/>
          <w:i/>
          <w:sz w:val="24"/>
          <w:szCs w:val="24"/>
        </w:rPr>
        <w:t>)</w:t>
      </w:r>
    </w:p>
    <w:p w14:paraId="76F8DF12" w14:textId="77777777" w:rsidR="00AE1E61" w:rsidRPr="00BC6A88" w:rsidRDefault="00AE1E61" w:rsidP="002635BB">
      <w:pPr>
        <w:spacing w:after="0" w:line="240" w:lineRule="auto"/>
        <w:rPr>
          <w:rFonts w:cstheme="minorHAnsi"/>
          <w:sz w:val="24"/>
          <w:szCs w:val="24"/>
        </w:rPr>
      </w:pPr>
      <w:r w:rsidRPr="00BC6A88">
        <w:rPr>
          <w:rFonts w:cstheme="minorHAnsi"/>
          <w:b/>
          <w:sz w:val="24"/>
          <w:szCs w:val="24"/>
        </w:rPr>
        <w:t>Note</w:t>
      </w:r>
      <w:r w:rsidRPr="00BC6A88">
        <w:rPr>
          <w:rFonts w:cstheme="minorHAnsi"/>
          <w:sz w:val="24"/>
          <w:szCs w:val="24"/>
        </w:rPr>
        <w:t xml:space="preserve">: This SOP is intended to provide general guidance on how to safely work with </w:t>
      </w:r>
      <w:r>
        <w:rPr>
          <w:rFonts w:cstheme="minorHAnsi"/>
          <w:sz w:val="24"/>
          <w:szCs w:val="24"/>
        </w:rPr>
        <w:t>flammable solid</w:t>
      </w:r>
      <w:r w:rsidRPr="00BC6A88">
        <w:rPr>
          <w:rFonts w:cstheme="minorHAnsi"/>
          <w:sz w:val="24"/>
          <w:szCs w:val="24"/>
        </w:rPr>
        <w:t xml:space="preserve"> chemicals and only addresses safety issues specific to </w:t>
      </w:r>
      <w:r>
        <w:rPr>
          <w:rFonts w:cstheme="minorHAnsi"/>
          <w:sz w:val="24"/>
          <w:szCs w:val="24"/>
        </w:rPr>
        <w:t>flammable solid</w:t>
      </w:r>
      <w:r w:rsidRPr="00BC6A88">
        <w:rPr>
          <w:rFonts w:cstheme="minorHAnsi"/>
          <w:sz w:val="24"/>
          <w:szCs w:val="24"/>
        </w:rPr>
        <w:t xml:space="preserve"> chemicals.  Other hazard classes may also apply. Review Safety Data Sheets (SDS) and refer to other general use SOPs relevant to the chemical you are working with. Contact the Principal Investigator/ Laboratory Supervisor or the WSU Chemical Hygiene Officer for questions concerning the applicability of any item listed in this SOP (OEHS: 313-577-1200).</w:t>
      </w:r>
    </w:p>
    <w:p w14:paraId="4492B392" w14:textId="77777777" w:rsidR="00AC4035" w:rsidRDefault="00AC4035" w:rsidP="002635BB">
      <w:pPr>
        <w:spacing w:after="0" w:line="240" w:lineRule="auto"/>
        <w:rPr>
          <w:rFonts w:asciiTheme="minorHAnsi" w:hAnsiTheme="minorHAnsi" w:cstheme="minorHAnsi"/>
          <w:b/>
          <w:sz w:val="24"/>
          <w:szCs w:val="24"/>
        </w:rPr>
      </w:pPr>
      <w:r w:rsidRPr="006B1F2E">
        <w:rPr>
          <w:rFonts w:asciiTheme="minorHAnsi" w:hAnsiTheme="minorHAnsi" w:cstheme="minorHAnsi"/>
          <w:b/>
          <w:sz w:val="24"/>
          <w:szCs w:val="24"/>
        </w:rPr>
        <w:t>If the chemical of interest is a particularly hazardous substance or a high risk chemical a lab specific SOP is required.</w:t>
      </w:r>
    </w:p>
    <w:p w14:paraId="4AFFAF98" w14:textId="77777777" w:rsidR="002635BB" w:rsidRPr="006B1F2E" w:rsidRDefault="002635BB" w:rsidP="002635BB">
      <w:pPr>
        <w:spacing w:after="0" w:line="240" w:lineRule="auto"/>
        <w:rPr>
          <w:rFonts w:asciiTheme="minorHAnsi" w:hAnsiTheme="minorHAnsi" w:cstheme="minorHAnsi"/>
          <w:b/>
          <w:sz w:val="24"/>
          <w:szCs w:val="24"/>
        </w:rPr>
      </w:pPr>
    </w:p>
    <w:p w14:paraId="4E0045F7" w14:textId="77777777" w:rsidR="00471C5C" w:rsidRPr="00774126" w:rsidRDefault="006D1539" w:rsidP="002635BB">
      <w:pPr>
        <w:pStyle w:val="Heading1"/>
        <w:spacing w:before="0" w:line="240" w:lineRule="auto"/>
        <w:rPr>
          <w:rFonts w:asciiTheme="minorHAnsi" w:hAnsiTheme="minorHAnsi" w:cstheme="minorHAnsi"/>
          <w:b/>
          <w:color w:val="auto"/>
          <w:sz w:val="28"/>
          <w:szCs w:val="28"/>
        </w:rPr>
      </w:pPr>
      <w:r w:rsidRPr="00774126">
        <w:rPr>
          <w:rFonts w:asciiTheme="minorHAnsi" w:hAnsiTheme="minorHAnsi" w:cstheme="minorHAnsi"/>
          <w:b/>
          <w:color w:val="auto"/>
          <w:sz w:val="28"/>
          <w:szCs w:val="28"/>
        </w:rPr>
        <w:t>Hazard Description</w:t>
      </w:r>
    </w:p>
    <w:p w14:paraId="3575D85B" w14:textId="3C11B4C7" w:rsidR="00AE1E61" w:rsidRPr="00BC6A88" w:rsidRDefault="00AE1E61" w:rsidP="002635BB">
      <w:pPr>
        <w:spacing w:after="0" w:line="240" w:lineRule="auto"/>
        <w:rPr>
          <w:rFonts w:asciiTheme="minorHAnsi" w:hAnsiTheme="minorHAnsi" w:cstheme="minorHAnsi"/>
          <w:sz w:val="24"/>
          <w:szCs w:val="24"/>
        </w:rPr>
      </w:pPr>
      <w:r w:rsidRPr="00BC6A88">
        <w:rPr>
          <w:rFonts w:asciiTheme="minorHAnsi" w:hAnsiTheme="minorHAnsi" w:cstheme="minorHAnsi"/>
          <w:sz w:val="24"/>
          <w:szCs w:val="24"/>
        </w:rPr>
        <w:t xml:space="preserve">A flammable solid is a solid which is readily combustible, or may cause or contribute to a fire through friction. Readily combustible solids are powdered, granular, or pasty substances which are dangerous if they can be easily ignited by brief contact with an ignition source and the resulting flame spreads rapidly. </w:t>
      </w:r>
      <w:r w:rsidR="00016D00">
        <w:rPr>
          <w:rFonts w:asciiTheme="minorHAnsi" w:hAnsiTheme="minorHAnsi" w:cstheme="minorHAnsi"/>
          <w:sz w:val="24"/>
          <w:szCs w:val="24"/>
        </w:rPr>
        <w:t xml:space="preserve"> </w:t>
      </w:r>
      <w:r>
        <w:rPr>
          <w:rFonts w:asciiTheme="minorHAnsi" w:hAnsiTheme="minorHAnsi" w:cstheme="minorHAnsi"/>
          <w:sz w:val="24"/>
          <w:szCs w:val="24"/>
        </w:rPr>
        <w:t>Flammable solids a</w:t>
      </w:r>
      <w:r w:rsidRPr="00BC6A88">
        <w:rPr>
          <w:rFonts w:asciiTheme="minorHAnsi" w:hAnsiTheme="minorHAnsi" w:cstheme="minorHAnsi"/>
          <w:sz w:val="24"/>
          <w:szCs w:val="24"/>
        </w:rPr>
        <w:t xml:space="preserve">re more hazardous the finer the particle size and when widely dispersed in a confined space (e.g. finely divided metal powders). </w:t>
      </w:r>
      <w:r w:rsidR="000B077C" w:rsidRPr="000B077C">
        <w:rPr>
          <w:rFonts w:asciiTheme="minorHAnsi" w:hAnsiTheme="minorHAnsi" w:cstheme="minorHAnsi"/>
          <w:sz w:val="24"/>
          <w:szCs w:val="24"/>
        </w:rPr>
        <w:t xml:space="preserve">Some inorganic flammable solids (e.g. activated carbon, iron powder) have no flash point as they do not produce vapor at any realistic temperature. Due to the absence of vapor, solids of this type produce no flame, instead undergoing glow-type combustion. </w:t>
      </w:r>
      <w:r w:rsidRPr="00BC6A88">
        <w:rPr>
          <w:rFonts w:asciiTheme="minorHAnsi" w:hAnsiTheme="minorHAnsi" w:cstheme="minorHAnsi"/>
          <w:i/>
          <w:sz w:val="24"/>
          <w:szCs w:val="24"/>
        </w:rPr>
        <w:t xml:space="preserve"> </w:t>
      </w:r>
    </w:p>
    <w:p w14:paraId="3BB4967B" w14:textId="3C306397" w:rsidR="001327E4" w:rsidRPr="00340771" w:rsidRDefault="001327E4" w:rsidP="001327E4">
      <w:pPr>
        <w:pStyle w:val="ListParagraph"/>
        <w:numPr>
          <w:ilvl w:val="0"/>
          <w:numId w:val="28"/>
        </w:numPr>
        <w:rPr>
          <w:rFonts w:asciiTheme="minorHAnsi" w:eastAsia="Times New Roman" w:hAnsiTheme="minorHAnsi" w:cstheme="minorHAnsi"/>
          <w:szCs w:val="24"/>
        </w:rPr>
      </w:pPr>
      <w:r>
        <w:rPr>
          <w:rFonts w:asciiTheme="minorHAnsi" w:eastAsia="Times New Roman" w:hAnsiTheme="minorHAnsi" w:cstheme="minorHAnsi"/>
          <w:szCs w:val="24"/>
        </w:rPr>
        <w:t xml:space="preserve">May ignite </w:t>
      </w:r>
      <w:r w:rsidR="003562A3">
        <w:rPr>
          <w:rFonts w:asciiTheme="minorHAnsi" w:eastAsia="Times New Roman" w:hAnsiTheme="minorHAnsi" w:cstheme="minorHAnsi"/>
          <w:szCs w:val="24"/>
        </w:rPr>
        <w:t xml:space="preserve">or react explosively on contact </w:t>
      </w:r>
      <w:r>
        <w:rPr>
          <w:rFonts w:asciiTheme="minorHAnsi" w:eastAsia="Times New Roman" w:hAnsiTheme="minorHAnsi" w:cstheme="minorHAnsi"/>
          <w:szCs w:val="24"/>
        </w:rPr>
        <w:t>with</w:t>
      </w:r>
      <w:r w:rsidR="00AE1E61" w:rsidRPr="00340771">
        <w:rPr>
          <w:rFonts w:asciiTheme="minorHAnsi" w:eastAsia="Times New Roman" w:hAnsiTheme="minorHAnsi" w:cstheme="minorHAnsi"/>
          <w:szCs w:val="24"/>
        </w:rPr>
        <w:t xml:space="preserve"> heat, shock, friction,</w:t>
      </w:r>
      <w:r w:rsidR="003562A3">
        <w:rPr>
          <w:rFonts w:asciiTheme="minorHAnsi" w:eastAsia="Times New Roman" w:hAnsiTheme="minorHAnsi" w:cstheme="minorHAnsi"/>
          <w:szCs w:val="24"/>
        </w:rPr>
        <w:t xml:space="preserve"> sparks, flame,</w:t>
      </w:r>
      <w:r w:rsidR="00AE1E61" w:rsidRPr="00340771">
        <w:rPr>
          <w:rFonts w:asciiTheme="minorHAnsi" w:eastAsia="Times New Roman" w:hAnsiTheme="minorHAnsi" w:cstheme="minorHAnsi"/>
          <w:szCs w:val="24"/>
        </w:rPr>
        <w:t xml:space="preserve"> or other sources of ignition.</w:t>
      </w:r>
    </w:p>
    <w:p w14:paraId="1F36AEF1" w14:textId="27697478" w:rsidR="001327E4" w:rsidRPr="00340771" w:rsidRDefault="001327E4" w:rsidP="001327E4">
      <w:pPr>
        <w:pStyle w:val="ListParagraph"/>
        <w:numPr>
          <w:ilvl w:val="0"/>
          <w:numId w:val="28"/>
        </w:numPr>
        <w:rPr>
          <w:rFonts w:asciiTheme="minorHAnsi" w:eastAsia="Times New Roman" w:hAnsiTheme="minorHAnsi" w:cstheme="minorHAnsi"/>
          <w:szCs w:val="24"/>
        </w:rPr>
      </w:pPr>
      <w:r>
        <w:rPr>
          <w:rFonts w:asciiTheme="minorHAnsi" w:eastAsia="Times New Roman" w:hAnsiTheme="minorHAnsi" w:cstheme="minorHAnsi"/>
          <w:szCs w:val="24"/>
        </w:rPr>
        <w:t>M</w:t>
      </w:r>
      <w:r w:rsidRPr="00340771">
        <w:rPr>
          <w:rFonts w:asciiTheme="minorHAnsi" w:eastAsia="Times New Roman" w:hAnsiTheme="minorHAnsi" w:cstheme="minorHAnsi"/>
          <w:szCs w:val="24"/>
        </w:rPr>
        <w:t>ay react violently or explosively on contact with water.</w:t>
      </w:r>
    </w:p>
    <w:p w14:paraId="73523392" w14:textId="5FF6EEDE" w:rsidR="00FF58E5" w:rsidRPr="00340771" w:rsidRDefault="001327E4" w:rsidP="001327E4">
      <w:pPr>
        <w:pStyle w:val="ListParagraph"/>
        <w:numPr>
          <w:ilvl w:val="0"/>
          <w:numId w:val="28"/>
        </w:numPr>
        <w:rPr>
          <w:rFonts w:asciiTheme="minorHAnsi" w:eastAsia="Times New Roman" w:hAnsiTheme="minorHAnsi" w:cstheme="minorHAnsi"/>
          <w:szCs w:val="24"/>
        </w:rPr>
      </w:pPr>
      <w:r w:rsidRPr="00340771">
        <w:rPr>
          <w:rFonts w:asciiTheme="minorHAnsi" w:eastAsia="Times New Roman" w:hAnsiTheme="minorHAnsi" w:cstheme="minorHAnsi"/>
          <w:szCs w:val="24"/>
        </w:rPr>
        <w:t xml:space="preserve">May </w:t>
      </w:r>
      <w:r w:rsidR="00FF58E5" w:rsidRPr="00340771">
        <w:rPr>
          <w:rFonts w:asciiTheme="minorHAnsi" w:eastAsia="Times New Roman" w:hAnsiTheme="minorHAnsi" w:cstheme="minorHAnsi"/>
          <w:szCs w:val="24"/>
        </w:rPr>
        <w:t>also be pyrophoric – spontaneously reacting with oxygen in air to ignite.</w:t>
      </w:r>
    </w:p>
    <w:p w14:paraId="0271A189" w14:textId="77777777" w:rsidR="00AE1E61" w:rsidRPr="00BC6A88" w:rsidRDefault="00AE1E61" w:rsidP="002635BB">
      <w:pPr>
        <w:pStyle w:val="ListParagraph"/>
        <w:numPr>
          <w:ilvl w:val="0"/>
          <w:numId w:val="28"/>
        </w:numPr>
        <w:rPr>
          <w:rFonts w:asciiTheme="minorHAnsi" w:eastAsia="Times New Roman" w:hAnsiTheme="minorHAnsi" w:cstheme="minorHAnsi"/>
          <w:szCs w:val="24"/>
        </w:rPr>
      </w:pPr>
      <w:r w:rsidRPr="00BC6A88">
        <w:rPr>
          <w:rFonts w:asciiTheme="minorHAnsi" w:eastAsia="Times New Roman" w:hAnsiTheme="minorHAnsi" w:cstheme="minorHAnsi"/>
          <w:szCs w:val="24"/>
        </w:rPr>
        <w:t>Ignite readily, burn fiercely, and can be difficult to impossible to extinguish.</w:t>
      </w:r>
    </w:p>
    <w:p w14:paraId="5C4EB2A0" w14:textId="358EE7B9" w:rsidR="00AE1E61" w:rsidRPr="00BC6A88" w:rsidRDefault="00AE1E61" w:rsidP="00340771">
      <w:pPr>
        <w:pStyle w:val="ListParagraph"/>
        <w:numPr>
          <w:ilvl w:val="0"/>
          <w:numId w:val="28"/>
        </w:numPr>
        <w:rPr>
          <w:rFonts w:asciiTheme="minorHAnsi" w:eastAsia="Times New Roman" w:hAnsiTheme="minorHAnsi" w:cstheme="minorHAnsi"/>
          <w:szCs w:val="24"/>
        </w:rPr>
      </w:pPr>
      <w:r w:rsidRPr="00BC6A88">
        <w:rPr>
          <w:rFonts w:asciiTheme="minorHAnsi" w:eastAsia="Times New Roman" w:hAnsiTheme="minorHAnsi" w:cstheme="minorHAnsi"/>
          <w:szCs w:val="24"/>
        </w:rPr>
        <w:t>Powders, dusts, shavings, borings, turnings or cuttings may explode or burn with explosive violence.</w:t>
      </w:r>
    </w:p>
    <w:p w14:paraId="52278442" w14:textId="77777777" w:rsidR="00AE1E61" w:rsidRPr="00BC6A88" w:rsidRDefault="00AE1E61" w:rsidP="002635BB">
      <w:pPr>
        <w:pStyle w:val="ListParagraph"/>
        <w:numPr>
          <w:ilvl w:val="0"/>
          <w:numId w:val="28"/>
        </w:numPr>
        <w:rPr>
          <w:rFonts w:asciiTheme="minorHAnsi" w:eastAsia="Times New Roman" w:hAnsiTheme="minorHAnsi" w:cstheme="minorHAnsi"/>
          <w:szCs w:val="24"/>
        </w:rPr>
      </w:pPr>
      <w:r w:rsidRPr="00BC6A88">
        <w:rPr>
          <w:rFonts w:asciiTheme="minorHAnsi" w:eastAsia="Times New Roman" w:hAnsiTheme="minorHAnsi" w:cstheme="minorHAnsi"/>
          <w:szCs w:val="24"/>
        </w:rPr>
        <w:t>May re-ignite after fire is extinguished.</w:t>
      </w:r>
    </w:p>
    <w:p w14:paraId="5109CA8B" w14:textId="77777777" w:rsidR="00AE1E61" w:rsidRDefault="00AE1E61" w:rsidP="002635BB">
      <w:pPr>
        <w:pStyle w:val="ListParagraph"/>
        <w:numPr>
          <w:ilvl w:val="0"/>
          <w:numId w:val="28"/>
        </w:numPr>
        <w:rPr>
          <w:rFonts w:asciiTheme="minorHAnsi" w:eastAsia="Times New Roman" w:hAnsiTheme="minorHAnsi" w:cstheme="minorHAnsi"/>
          <w:szCs w:val="24"/>
        </w:rPr>
      </w:pPr>
      <w:r w:rsidRPr="00AE1E61">
        <w:rPr>
          <w:rFonts w:asciiTheme="minorHAnsi" w:eastAsia="Times New Roman" w:hAnsiTheme="minorHAnsi" w:cstheme="minorHAnsi"/>
          <w:szCs w:val="24"/>
        </w:rPr>
        <w:t>Harmful if ingested, inhaled, or absorbed through the skin.</w:t>
      </w:r>
    </w:p>
    <w:p w14:paraId="7FAC05EB" w14:textId="2B03382D" w:rsidR="00AE1E61" w:rsidRDefault="00FF58E5" w:rsidP="002635BB">
      <w:pPr>
        <w:pStyle w:val="ListParagraph"/>
        <w:numPr>
          <w:ilvl w:val="0"/>
          <w:numId w:val="28"/>
        </w:numPr>
        <w:rPr>
          <w:rFonts w:asciiTheme="minorHAnsi" w:eastAsia="Times New Roman" w:hAnsiTheme="minorHAnsi" w:cstheme="minorHAnsi"/>
          <w:szCs w:val="24"/>
        </w:rPr>
      </w:pPr>
      <w:r>
        <w:rPr>
          <w:rFonts w:asciiTheme="minorHAnsi" w:eastAsia="Times New Roman" w:hAnsiTheme="minorHAnsi" w:cstheme="minorHAnsi"/>
          <w:szCs w:val="24"/>
        </w:rPr>
        <w:t xml:space="preserve">Fires </w:t>
      </w:r>
      <w:r w:rsidR="003562A3">
        <w:rPr>
          <w:rFonts w:asciiTheme="minorHAnsi" w:eastAsia="Times New Roman" w:hAnsiTheme="minorHAnsi" w:cstheme="minorHAnsi"/>
          <w:szCs w:val="24"/>
        </w:rPr>
        <w:t xml:space="preserve">involving flammable solids </w:t>
      </w:r>
      <w:r>
        <w:rPr>
          <w:rFonts w:asciiTheme="minorHAnsi" w:eastAsia="Times New Roman" w:hAnsiTheme="minorHAnsi" w:cstheme="minorHAnsi"/>
          <w:szCs w:val="24"/>
        </w:rPr>
        <w:t>m</w:t>
      </w:r>
      <w:r w:rsidR="00AE1E61" w:rsidRPr="00AE1E61">
        <w:rPr>
          <w:rFonts w:asciiTheme="minorHAnsi" w:eastAsia="Times New Roman" w:hAnsiTheme="minorHAnsi" w:cstheme="minorHAnsi"/>
          <w:szCs w:val="24"/>
        </w:rPr>
        <w:t>ay produce irritating</w:t>
      </w:r>
      <w:r>
        <w:rPr>
          <w:rFonts w:asciiTheme="minorHAnsi" w:eastAsia="Times New Roman" w:hAnsiTheme="minorHAnsi" w:cstheme="minorHAnsi"/>
          <w:szCs w:val="24"/>
        </w:rPr>
        <w:t>/corrosive</w:t>
      </w:r>
      <w:r w:rsidR="00AE1E61" w:rsidRPr="00AE1E61">
        <w:rPr>
          <w:rFonts w:asciiTheme="minorHAnsi" w:eastAsia="Times New Roman" w:hAnsiTheme="minorHAnsi" w:cstheme="minorHAnsi"/>
          <w:szCs w:val="24"/>
        </w:rPr>
        <w:t xml:space="preserve"> or toxic</w:t>
      </w:r>
      <w:r>
        <w:rPr>
          <w:rFonts w:asciiTheme="minorHAnsi" w:eastAsia="Times New Roman" w:hAnsiTheme="minorHAnsi" w:cstheme="minorHAnsi"/>
          <w:szCs w:val="24"/>
        </w:rPr>
        <w:t xml:space="preserve"> gasses and</w:t>
      </w:r>
      <w:r w:rsidR="00AE1E61" w:rsidRPr="00AE1E61">
        <w:rPr>
          <w:rFonts w:asciiTheme="minorHAnsi" w:eastAsia="Times New Roman" w:hAnsiTheme="minorHAnsi" w:cstheme="minorHAnsi"/>
          <w:szCs w:val="24"/>
        </w:rPr>
        <w:t xml:space="preserve"> combustion products.</w:t>
      </w:r>
    </w:p>
    <w:p w14:paraId="056BF6E5" w14:textId="77777777" w:rsidR="006D1539" w:rsidRPr="00AE1E61" w:rsidRDefault="00AE1E61" w:rsidP="002635BB">
      <w:pPr>
        <w:pStyle w:val="ListParagraph"/>
        <w:numPr>
          <w:ilvl w:val="0"/>
          <w:numId w:val="28"/>
        </w:numPr>
        <w:rPr>
          <w:rFonts w:asciiTheme="minorHAnsi" w:eastAsia="Times New Roman" w:hAnsiTheme="minorHAnsi" w:cstheme="minorHAnsi"/>
          <w:szCs w:val="24"/>
        </w:rPr>
      </w:pPr>
      <w:r w:rsidRPr="00AE1E61">
        <w:rPr>
          <w:rFonts w:asciiTheme="minorHAnsi" w:eastAsia="Times New Roman" w:hAnsiTheme="minorHAnsi" w:cstheme="minorHAnsi"/>
          <w:szCs w:val="24"/>
        </w:rPr>
        <w:t>Contact may cause burns to skin and eyes.</w:t>
      </w:r>
    </w:p>
    <w:p w14:paraId="19EB5FAC" w14:textId="75FA5B60" w:rsidR="00AE1E61" w:rsidRPr="006B1F2E" w:rsidRDefault="00AE1E61" w:rsidP="002635BB">
      <w:pPr>
        <w:spacing w:after="0" w:line="240" w:lineRule="auto"/>
        <w:rPr>
          <w:rFonts w:asciiTheme="minorHAnsi" w:hAnsiTheme="minorHAnsi" w:cstheme="minorHAnsi"/>
          <w:sz w:val="24"/>
          <w:szCs w:val="24"/>
        </w:rPr>
      </w:pPr>
    </w:p>
    <w:p w14:paraId="75C210F7" w14:textId="77777777" w:rsidR="00297438" w:rsidRPr="00774126" w:rsidRDefault="006D1539" w:rsidP="002635BB">
      <w:pPr>
        <w:pStyle w:val="Heading1"/>
        <w:spacing w:before="0" w:line="240" w:lineRule="auto"/>
        <w:rPr>
          <w:rFonts w:asciiTheme="minorHAnsi" w:hAnsiTheme="minorHAnsi" w:cstheme="minorHAnsi"/>
          <w:b/>
          <w:color w:val="auto"/>
          <w:sz w:val="28"/>
          <w:szCs w:val="28"/>
        </w:rPr>
      </w:pPr>
      <w:r w:rsidRPr="00774126">
        <w:rPr>
          <w:rFonts w:asciiTheme="minorHAnsi" w:hAnsiTheme="minorHAnsi" w:cstheme="minorHAnsi"/>
          <w:b/>
          <w:color w:val="auto"/>
          <w:sz w:val="28"/>
          <w:szCs w:val="28"/>
        </w:rPr>
        <w:t>Control of Hazards – General</w:t>
      </w:r>
    </w:p>
    <w:p w14:paraId="3111B883" w14:textId="77777777" w:rsidR="006D1539" w:rsidRDefault="006D1539" w:rsidP="002635BB">
      <w:pPr>
        <w:pStyle w:val="ListParagraph"/>
        <w:numPr>
          <w:ilvl w:val="0"/>
          <w:numId w:val="16"/>
        </w:numPr>
        <w:rPr>
          <w:rFonts w:asciiTheme="minorHAnsi" w:eastAsia="Times New Roman" w:hAnsiTheme="minorHAnsi" w:cstheme="minorHAnsi"/>
          <w:szCs w:val="24"/>
        </w:rPr>
      </w:pPr>
      <w:r w:rsidRPr="000E52C6">
        <w:rPr>
          <w:rFonts w:asciiTheme="minorHAnsi" w:eastAsia="Times New Roman" w:hAnsiTheme="minorHAnsi" w:cstheme="minorHAnsi"/>
          <w:szCs w:val="24"/>
        </w:rPr>
        <w:t>Conduct a hazard assessment to identify proper use and handling techniques, fire safety, storage, and waste disposal issues specific to the chemical being used.</w:t>
      </w:r>
    </w:p>
    <w:p w14:paraId="0FE038E8" w14:textId="77777777" w:rsidR="00AE1E61" w:rsidRPr="00BC6A88" w:rsidRDefault="00AE1E61" w:rsidP="002635BB">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t>Eliminate high hazard chemicals or substitute with a less hazardous alternative whenever possible.</w:t>
      </w:r>
    </w:p>
    <w:p w14:paraId="27F3E26A" w14:textId="77777777" w:rsidR="00AE1E61" w:rsidRPr="00BC6A88" w:rsidRDefault="00AE1E61" w:rsidP="002635BB">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t>Purchase the most stable chemical that will do the job.</w:t>
      </w:r>
    </w:p>
    <w:p w14:paraId="5241D6F2" w14:textId="77777777" w:rsidR="00AE1E61" w:rsidRDefault="00AE1E61" w:rsidP="002635BB">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t>Purchase, store, and use the smallest quantities of flammable materials consistent with need.</w:t>
      </w:r>
    </w:p>
    <w:p w14:paraId="42DFE4F8" w14:textId="77777777" w:rsidR="008245E6" w:rsidRPr="00BC6A88" w:rsidRDefault="008245E6" w:rsidP="008245E6">
      <w:pPr>
        <w:pStyle w:val="ListParagraph"/>
        <w:numPr>
          <w:ilvl w:val="0"/>
          <w:numId w:val="16"/>
        </w:numPr>
        <w:rPr>
          <w:rFonts w:asciiTheme="minorHAnsi" w:eastAsia="Times New Roman" w:hAnsiTheme="minorHAnsi" w:cstheme="minorHAnsi"/>
          <w:szCs w:val="24"/>
        </w:rPr>
      </w:pPr>
      <w:r w:rsidRPr="008245E6">
        <w:rPr>
          <w:rFonts w:asciiTheme="minorHAnsi" w:eastAsia="Times New Roman" w:hAnsiTheme="minorHAnsi" w:cstheme="minorHAnsi"/>
          <w:szCs w:val="24"/>
        </w:rPr>
        <w:t>Containers of flammable materials shall be kept tightly closed when not in use.</w:t>
      </w:r>
    </w:p>
    <w:p w14:paraId="225FDCE1" w14:textId="77777777" w:rsidR="00AE1E61" w:rsidRPr="00BC6A88" w:rsidRDefault="00AE1E61" w:rsidP="002635BB">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t>For metals, purchase the largest mesh size that will do the job. Do not order powders if granules will work.</w:t>
      </w:r>
    </w:p>
    <w:p w14:paraId="52A974F6" w14:textId="0E5E47F4" w:rsidR="00AE1E61" w:rsidRDefault="00AE1E61" w:rsidP="002635BB">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t xml:space="preserve">Keep amounts on-hand to a minimum. </w:t>
      </w:r>
    </w:p>
    <w:p w14:paraId="51FB0E5E" w14:textId="00DD5D09" w:rsidR="00FF58E5" w:rsidRPr="00BC6A88" w:rsidRDefault="00970AA0" w:rsidP="00970AA0">
      <w:pPr>
        <w:pStyle w:val="ListParagraph"/>
        <w:numPr>
          <w:ilvl w:val="0"/>
          <w:numId w:val="16"/>
        </w:numPr>
        <w:rPr>
          <w:rFonts w:asciiTheme="minorHAnsi" w:eastAsia="Times New Roman" w:hAnsiTheme="minorHAnsi" w:cstheme="minorHAnsi"/>
          <w:szCs w:val="24"/>
        </w:rPr>
      </w:pPr>
      <w:r w:rsidRPr="00970AA0">
        <w:rPr>
          <w:rFonts w:asciiTheme="minorHAnsi" w:eastAsia="Times New Roman" w:hAnsiTheme="minorHAnsi" w:cstheme="minorHAnsi"/>
          <w:szCs w:val="24"/>
        </w:rPr>
        <w:t>Handle and open container with care. Never work</w:t>
      </w:r>
      <w:r w:rsidR="003562A3">
        <w:rPr>
          <w:rFonts w:asciiTheme="minorHAnsi" w:eastAsia="Times New Roman" w:hAnsiTheme="minorHAnsi" w:cstheme="minorHAnsi"/>
          <w:szCs w:val="24"/>
        </w:rPr>
        <w:t xml:space="preserve"> alone</w:t>
      </w:r>
      <w:r w:rsidRPr="00970AA0">
        <w:rPr>
          <w:rFonts w:asciiTheme="minorHAnsi" w:eastAsia="Times New Roman" w:hAnsiTheme="minorHAnsi" w:cstheme="minorHAnsi"/>
          <w:szCs w:val="24"/>
        </w:rPr>
        <w:t xml:space="preserve"> with flammable solid materials</w:t>
      </w:r>
      <w:r>
        <w:rPr>
          <w:rFonts w:asciiTheme="minorHAnsi" w:eastAsia="Times New Roman" w:hAnsiTheme="minorHAnsi" w:cstheme="minorHAnsi"/>
          <w:szCs w:val="24"/>
        </w:rPr>
        <w:t>.</w:t>
      </w:r>
    </w:p>
    <w:p w14:paraId="49F8D74F" w14:textId="373DF307" w:rsidR="00AE1E61" w:rsidRPr="00BC6A88" w:rsidRDefault="00AE1E61" w:rsidP="008245E6">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lastRenderedPageBreak/>
        <w:t>Identify and eliminate sources of static discharge as some flammable solids can be ignited in this manner. Sources of static include clothing, the use of plastic, and the transfer of materials between containers. Low humidity environments (i.e., dry rooms) also increase the potential for static. Use anti-static mats</w:t>
      </w:r>
      <w:r w:rsidR="00076436">
        <w:rPr>
          <w:rFonts w:asciiTheme="minorHAnsi" w:eastAsia="Times New Roman" w:hAnsiTheme="minorHAnsi" w:cstheme="minorHAnsi"/>
          <w:szCs w:val="24"/>
        </w:rPr>
        <w:t xml:space="preserve"> </w:t>
      </w:r>
      <w:r w:rsidR="008245E6">
        <w:rPr>
          <w:rFonts w:asciiTheme="minorHAnsi" w:eastAsia="Times New Roman" w:hAnsiTheme="minorHAnsi" w:cstheme="minorHAnsi"/>
          <w:szCs w:val="24"/>
        </w:rPr>
        <w:t xml:space="preserve">and/or </w:t>
      </w:r>
      <w:r w:rsidR="00076436">
        <w:rPr>
          <w:rFonts w:asciiTheme="minorHAnsi" w:eastAsia="Times New Roman" w:hAnsiTheme="minorHAnsi" w:cstheme="minorHAnsi"/>
          <w:szCs w:val="24"/>
        </w:rPr>
        <w:t>consider</w:t>
      </w:r>
      <w:r w:rsidR="008245E6" w:rsidRPr="008245E6">
        <w:rPr>
          <w:rFonts w:asciiTheme="minorHAnsi" w:eastAsia="Times New Roman" w:hAnsiTheme="minorHAnsi" w:cstheme="minorHAnsi"/>
          <w:szCs w:val="24"/>
        </w:rPr>
        <w:t xml:space="preserve"> electrical bonding and grounding of equipment to reduce the possibility of static sparks.</w:t>
      </w:r>
    </w:p>
    <w:p w14:paraId="6A68D8A6" w14:textId="77777777" w:rsidR="00AE1E61" w:rsidRPr="00BC6A88" w:rsidRDefault="00AE1E61" w:rsidP="002635BB">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t>Use an anti-static gun when handling flammable solids to minimize chance of static discharge ignition.</w:t>
      </w:r>
    </w:p>
    <w:p w14:paraId="534C482C" w14:textId="77777777" w:rsidR="00AE1E61" w:rsidRPr="00BC6A88" w:rsidRDefault="00AE1E61" w:rsidP="002635BB">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t>Avoid working at elevated temperature if at all possible.</w:t>
      </w:r>
    </w:p>
    <w:p w14:paraId="3079A118" w14:textId="77777777" w:rsidR="00AE1E61" w:rsidRPr="00BC6A88" w:rsidRDefault="00AE1E61" w:rsidP="002635BB">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t>Avoid formation and accumulation of dust.</w:t>
      </w:r>
    </w:p>
    <w:p w14:paraId="4525D8C8" w14:textId="77777777" w:rsidR="00AE1E61" w:rsidRPr="00BC6A88" w:rsidRDefault="00AE1E61" w:rsidP="002635BB">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t>Do not attempt to crush or grind a flammable solid. Keep the threads of containers clean for the same reason.</w:t>
      </w:r>
    </w:p>
    <w:p w14:paraId="57FA39EF" w14:textId="77777777" w:rsidR="00AE1E61" w:rsidRPr="00BC6A88" w:rsidRDefault="00AE1E61" w:rsidP="002635BB">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t>Keep the work area, tools and equipment scrupulously clean. Do not allow flammable solids to build up. Use non-static wipes or wet methods, as appropriate, to clean use areas.</w:t>
      </w:r>
    </w:p>
    <w:p w14:paraId="358D7864" w14:textId="77777777" w:rsidR="00AE1E61" w:rsidRPr="00BC6A88" w:rsidRDefault="00AE1E61" w:rsidP="002635BB">
      <w:pPr>
        <w:pStyle w:val="ListParagraph"/>
        <w:numPr>
          <w:ilvl w:val="0"/>
          <w:numId w:val="16"/>
        </w:numPr>
        <w:rPr>
          <w:rFonts w:asciiTheme="minorHAnsi" w:eastAsia="Times New Roman" w:hAnsiTheme="minorHAnsi" w:cstheme="minorHAnsi"/>
          <w:szCs w:val="24"/>
        </w:rPr>
      </w:pPr>
      <w:r w:rsidRPr="00BC6A88">
        <w:rPr>
          <w:rFonts w:asciiTheme="minorHAnsi" w:eastAsia="Times New Roman" w:hAnsiTheme="minorHAnsi" w:cstheme="minorHAnsi"/>
          <w:szCs w:val="24"/>
        </w:rPr>
        <w:t>Work areas shall be free of flammable and combustible materials not required for immediate use.</w:t>
      </w:r>
    </w:p>
    <w:p w14:paraId="0F5063C1" w14:textId="76FFB783" w:rsidR="000B077C" w:rsidRPr="00BC6A88" w:rsidRDefault="00340771" w:rsidP="00340771">
      <w:pPr>
        <w:pStyle w:val="ListParagraph"/>
        <w:numPr>
          <w:ilvl w:val="0"/>
          <w:numId w:val="16"/>
        </w:numPr>
        <w:rPr>
          <w:rFonts w:asciiTheme="minorHAnsi" w:eastAsia="Times New Roman" w:hAnsiTheme="minorHAnsi" w:cstheme="minorHAnsi"/>
          <w:szCs w:val="24"/>
        </w:rPr>
      </w:pPr>
      <w:r w:rsidRPr="00340771">
        <w:rPr>
          <w:rFonts w:asciiTheme="minorHAnsi" w:eastAsia="Times New Roman" w:hAnsiTheme="minorHAnsi" w:cstheme="minorHAnsi"/>
          <w:szCs w:val="24"/>
        </w:rPr>
        <w:t xml:space="preserve">For metallic flammable solids </w:t>
      </w:r>
      <w:r>
        <w:rPr>
          <w:rFonts w:asciiTheme="minorHAnsi" w:eastAsia="Times New Roman" w:hAnsiTheme="minorHAnsi" w:cstheme="minorHAnsi"/>
          <w:szCs w:val="24"/>
        </w:rPr>
        <w:t>(metals and metal compounds)</w:t>
      </w:r>
      <w:r w:rsidRPr="00340771">
        <w:rPr>
          <w:rFonts w:asciiTheme="minorHAnsi" w:eastAsia="Times New Roman" w:hAnsiTheme="minorHAnsi" w:cstheme="minorHAnsi"/>
          <w:szCs w:val="24"/>
        </w:rPr>
        <w:t xml:space="preserve"> do not use water, foam, or carbon dioxide as a fire suppressant. Dousing metallic fires with water may generate hydrogen gas, an extremely dangerous explosion hazard, particularly if fire is in a confined environment. Additionally, fires </w:t>
      </w:r>
      <w:r>
        <w:rPr>
          <w:rFonts w:asciiTheme="minorHAnsi" w:eastAsia="Times New Roman" w:hAnsiTheme="minorHAnsi" w:cstheme="minorHAnsi"/>
          <w:szCs w:val="24"/>
        </w:rPr>
        <w:t>cause</w:t>
      </w:r>
      <w:r w:rsidR="00076436">
        <w:rPr>
          <w:rFonts w:asciiTheme="minorHAnsi" w:eastAsia="Times New Roman" w:hAnsiTheme="minorHAnsi" w:cstheme="minorHAnsi"/>
          <w:szCs w:val="24"/>
        </w:rPr>
        <w:t>d</w:t>
      </w:r>
      <w:r>
        <w:rPr>
          <w:rFonts w:asciiTheme="minorHAnsi" w:eastAsia="Times New Roman" w:hAnsiTheme="minorHAnsi" w:cstheme="minorHAnsi"/>
          <w:szCs w:val="24"/>
        </w:rPr>
        <w:t xml:space="preserve"> by flammable metallic solids </w:t>
      </w:r>
      <w:r w:rsidRPr="00340771">
        <w:rPr>
          <w:rFonts w:asciiTheme="minorHAnsi" w:eastAsia="Times New Roman" w:hAnsiTheme="minorHAnsi" w:cstheme="minorHAnsi"/>
          <w:szCs w:val="24"/>
        </w:rPr>
        <w:t>can be fueled by using water or carbon dioxide fire extinguishers. You must have a class D extinguisher on hand if you are using these materials.</w:t>
      </w:r>
      <w:r w:rsidRPr="00340771" w:rsidDel="00416187">
        <w:rPr>
          <w:rFonts w:asciiTheme="minorHAnsi" w:eastAsia="Times New Roman" w:hAnsiTheme="minorHAnsi" w:cstheme="minorHAnsi"/>
          <w:szCs w:val="24"/>
        </w:rPr>
        <w:t xml:space="preserve"> </w:t>
      </w:r>
    </w:p>
    <w:p w14:paraId="1F5063E2" w14:textId="77777777" w:rsidR="00970AA0" w:rsidRPr="00076436" w:rsidRDefault="00970AA0" w:rsidP="00076436">
      <w:pPr>
        <w:spacing w:after="0" w:line="240" w:lineRule="auto"/>
        <w:rPr>
          <w:sz w:val="24"/>
          <w:szCs w:val="24"/>
        </w:rPr>
      </w:pPr>
    </w:p>
    <w:p w14:paraId="662A4CD5" w14:textId="0B002321" w:rsidR="006D1539" w:rsidRPr="00774126" w:rsidRDefault="006D1539" w:rsidP="002635BB">
      <w:pPr>
        <w:pStyle w:val="Heading1"/>
        <w:spacing w:before="0" w:line="240" w:lineRule="auto"/>
        <w:rPr>
          <w:rFonts w:asciiTheme="minorHAnsi" w:hAnsiTheme="minorHAnsi" w:cstheme="minorHAnsi"/>
          <w:b/>
          <w:color w:val="auto"/>
          <w:sz w:val="28"/>
          <w:szCs w:val="28"/>
        </w:rPr>
      </w:pPr>
      <w:r w:rsidRPr="00774126">
        <w:rPr>
          <w:rFonts w:asciiTheme="minorHAnsi" w:hAnsiTheme="minorHAnsi" w:cstheme="minorHAnsi"/>
          <w:b/>
          <w:color w:val="auto"/>
          <w:sz w:val="28"/>
          <w:szCs w:val="28"/>
        </w:rPr>
        <w:t>Engineering/Ventilation Controls</w:t>
      </w:r>
    </w:p>
    <w:p w14:paraId="7FD26E40" w14:textId="0E92A11B" w:rsidR="006D1539" w:rsidRDefault="00AE1E61" w:rsidP="008245E6">
      <w:pPr>
        <w:pStyle w:val="ListParagraph"/>
        <w:numPr>
          <w:ilvl w:val="0"/>
          <w:numId w:val="20"/>
        </w:numPr>
        <w:rPr>
          <w:rFonts w:asciiTheme="minorHAnsi" w:eastAsia="Times New Roman" w:hAnsiTheme="minorHAnsi" w:cstheme="minorHAnsi"/>
          <w:szCs w:val="24"/>
        </w:rPr>
      </w:pPr>
      <w:r w:rsidRPr="00BC6A88">
        <w:rPr>
          <w:rFonts w:asciiTheme="minorHAnsi" w:eastAsia="Times New Roman" w:hAnsiTheme="minorHAnsi" w:cstheme="minorHAnsi"/>
          <w:szCs w:val="24"/>
        </w:rPr>
        <w:t xml:space="preserve">Conduct work in a </w:t>
      </w:r>
      <w:r w:rsidR="00076436">
        <w:rPr>
          <w:rFonts w:asciiTheme="minorHAnsi" w:eastAsia="Times New Roman" w:hAnsiTheme="minorHAnsi" w:cstheme="minorHAnsi"/>
          <w:szCs w:val="24"/>
        </w:rPr>
        <w:t xml:space="preserve">chemical </w:t>
      </w:r>
      <w:r w:rsidRPr="00BC6A88">
        <w:rPr>
          <w:rFonts w:asciiTheme="minorHAnsi" w:eastAsia="Times New Roman" w:hAnsiTheme="minorHAnsi" w:cstheme="minorHAnsi"/>
          <w:szCs w:val="24"/>
        </w:rPr>
        <w:t>fume hood, including weighing flammable solids</w:t>
      </w:r>
      <w:r w:rsidR="00076436">
        <w:rPr>
          <w:rFonts w:asciiTheme="minorHAnsi" w:eastAsia="Times New Roman" w:hAnsiTheme="minorHAnsi" w:cstheme="minorHAnsi"/>
          <w:szCs w:val="24"/>
        </w:rPr>
        <w:t>,</w:t>
      </w:r>
      <w:r w:rsidR="008245E6" w:rsidRPr="008245E6">
        <w:t xml:space="preserve"> </w:t>
      </w:r>
      <w:r w:rsidR="008245E6" w:rsidRPr="008245E6">
        <w:rPr>
          <w:rFonts w:asciiTheme="minorHAnsi" w:eastAsia="Times New Roman" w:hAnsiTheme="minorHAnsi" w:cstheme="minorHAnsi"/>
          <w:szCs w:val="24"/>
        </w:rPr>
        <w:t>to prevent buildup of a flammable or explosive atmosphere.</w:t>
      </w:r>
      <w:r w:rsidR="008245E6">
        <w:rPr>
          <w:rFonts w:asciiTheme="minorHAnsi" w:eastAsia="Times New Roman" w:hAnsiTheme="minorHAnsi" w:cstheme="minorHAnsi"/>
          <w:szCs w:val="24"/>
        </w:rPr>
        <w:t xml:space="preserve"> </w:t>
      </w:r>
    </w:p>
    <w:p w14:paraId="235715E1" w14:textId="1C623190" w:rsidR="00692711" w:rsidRDefault="00692711" w:rsidP="00692711">
      <w:pPr>
        <w:pStyle w:val="ListParagraph"/>
        <w:numPr>
          <w:ilvl w:val="0"/>
          <w:numId w:val="20"/>
        </w:numPr>
        <w:rPr>
          <w:rFonts w:asciiTheme="minorHAnsi" w:eastAsia="Times New Roman" w:hAnsiTheme="minorHAnsi" w:cstheme="minorHAnsi"/>
          <w:szCs w:val="24"/>
        </w:rPr>
      </w:pPr>
      <w:r w:rsidRPr="00692711">
        <w:rPr>
          <w:rFonts w:asciiTheme="minorHAnsi" w:eastAsia="Times New Roman" w:hAnsiTheme="minorHAnsi" w:cstheme="minorHAnsi"/>
          <w:szCs w:val="24"/>
        </w:rPr>
        <w:t xml:space="preserve">Depending upon the level of flammability involved with specific chemicals, engineering control requirements may increase (e.g., use of inert atmospheres, glove boxes, special detection and/or extinguishing systems, etc.). Consult the SDS for hazardous properties and </w:t>
      </w:r>
      <w:r>
        <w:rPr>
          <w:rFonts w:asciiTheme="minorHAnsi" w:eastAsia="Times New Roman" w:hAnsiTheme="minorHAnsi" w:cstheme="minorHAnsi"/>
          <w:szCs w:val="24"/>
        </w:rPr>
        <w:t>OEHS</w:t>
      </w:r>
      <w:r w:rsidRPr="00692711">
        <w:rPr>
          <w:rFonts w:asciiTheme="minorHAnsi" w:eastAsia="Times New Roman" w:hAnsiTheme="minorHAnsi" w:cstheme="minorHAnsi"/>
          <w:szCs w:val="24"/>
        </w:rPr>
        <w:t xml:space="preserve"> for specific requirements.</w:t>
      </w:r>
    </w:p>
    <w:p w14:paraId="0F61AA3A" w14:textId="4B0B9679" w:rsidR="00692711" w:rsidRDefault="00416187" w:rsidP="00970AA0">
      <w:pPr>
        <w:pStyle w:val="ListParagraph"/>
        <w:numPr>
          <w:ilvl w:val="0"/>
          <w:numId w:val="20"/>
        </w:numPr>
        <w:rPr>
          <w:rFonts w:asciiTheme="minorHAnsi" w:eastAsia="Times New Roman" w:hAnsiTheme="minorHAnsi" w:cstheme="minorHAnsi"/>
          <w:szCs w:val="24"/>
        </w:rPr>
      </w:pPr>
      <w:r w:rsidRPr="00064F04">
        <w:rPr>
          <w:rFonts w:asciiTheme="minorHAnsi" w:eastAsia="Times New Roman" w:hAnsiTheme="minorHAnsi" w:cstheme="minorHAnsi"/>
          <w:szCs w:val="24"/>
        </w:rPr>
        <w:t>Fire extinguishers shall be easily accessible in flammable storage a</w:t>
      </w:r>
      <w:r w:rsidRPr="00692711">
        <w:rPr>
          <w:rFonts w:asciiTheme="minorHAnsi" w:eastAsia="Times New Roman" w:hAnsiTheme="minorHAnsi" w:cstheme="minorHAnsi"/>
          <w:szCs w:val="24"/>
        </w:rPr>
        <w:t>nd work areas. Ensure the fire extinguisher is appropriate for the chemicals used; the wrong fire extinguisher</w:t>
      </w:r>
      <w:r w:rsidR="00064F04" w:rsidRPr="00DF42D2">
        <w:rPr>
          <w:rFonts w:asciiTheme="minorHAnsi" w:eastAsia="Times New Roman" w:hAnsiTheme="minorHAnsi" w:cstheme="minorHAnsi"/>
          <w:szCs w:val="24"/>
        </w:rPr>
        <w:t xml:space="preserve"> </w:t>
      </w:r>
      <w:r w:rsidRPr="00DF42D2">
        <w:rPr>
          <w:rFonts w:asciiTheme="minorHAnsi" w:eastAsia="Times New Roman" w:hAnsiTheme="minorHAnsi" w:cstheme="minorHAnsi"/>
          <w:szCs w:val="24"/>
        </w:rPr>
        <w:t xml:space="preserve">may not work against a fire, or worse, may </w:t>
      </w:r>
      <w:r w:rsidR="00064F04" w:rsidRPr="00970AA0">
        <w:rPr>
          <w:rFonts w:asciiTheme="minorHAnsi" w:eastAsia="Times New Roman" w:hAnsiTheme="minorHAnsi" w:cstheme="minorHAnsi"/>
          <w:szCs w:val="24"/>
        </w:rPr>
        <w:t>fuel the fire</w:t>
      </w:r>
      <w:r w:rsidRPr="00970AA0">
        <w:rPr>
          <w:rFonts w:asciiTheme="minorHAnsi" w:eastAsia="Times New Roman" w:hAnsiTheme="minorHAnsi" w:cstheme="minorHAnsi"/>
          <w:szCs w:val="24"/>
        </w:rPr>
        <w:t>. Type ABC fire extinguishers are</w:t>
      </w:r>
      <w:r w:rsidR="00064F04" w:rsidRPr="00970AA0">
        <w:rPr>
          <w:rFonts w:asciiTheme="minorHAnsi" w:eastAsia="Times New Roman" w:hAnsiTheme="minorHAnsi" w:cstheme="minorHAnsi"/>
          <w:szCs w:val="24"/>
        </w:rPr>
        <w:t xml:space="preserve"> </w:t>
      </w:r>
      <w:r w:rsidRPr="00970AA0">
        <w:rPr>
          <w:rFonts w:asciiTheme="minorHAnsi" w:eastAsia="Times New Roman" w:hAnsiTheme="minorHAnsi" w:cstheme="minorHAnsi"/>
          <w:szCs w:val="24"/>
        </w:rPr>
        <w:t>appropriate for most laboratory settings, but a Class D fire extin</w:t>
      </w:r>
      <w:r w:rsidRPr="00406176">
        <w:rPr>
          <w:rFonts w:asciiTheme="minorHAnsi" w:eastAsia="Times New Roman" w:hAnsiTheme="minorHAnsi" w:cstheme="minorHAnsi"/>
          <w:szCs w:val="24"/>
        </w:rPr>
        <w:t>guisher is required for fires involving</w:t>
      </w:r>
      <w:r w:rsidR="00340771" w:rsidRPr="00406176">
        <w:rPr>
          <w:rFonts w:asciiTheme="minorHAnsi" w:eastAsia="Times New Roman" w:hAnsiTheme="minorHAnsi" w:cstheme="minorHAnsi"/>
          <w:szCs w:val="24"/>
        </w:rPr>
        <w:t xml:space="preserve"> </w:t>
      </w:r>
      <w:r w:rsidR="00340771" w:rsidRPr="00064F04">
        <w:rPr>
          <w:rFonts w:asciiTheme="minorHAnsi" w:eastAsia="Times New Roman" w:hAnsiTheme="minorHAnsi" w:cstheme="minorHAnsi"/>
          <w:szCs w:val="24"/>
        </w:rPr>
        <w:t xml:space="preserve">flammable </w:t>
      </w:r>
      <w:r w:rsidRPr="00064F04">
        <w:rPr>
          <w:rFonts w:asciiTheme="minorHAnsi" w:eastAsia="Times New Roman" w:hAnsiTheme="minorHAnsi" w:cstheme="minorHAnsi"/>
          <w:szCs w:val="24"/>
        </w:rPr>
        <w:t>metals</w:t>
      </w:r>
      <w:r w:rsidR="00340771" w:rsidRPr="00064F04">
        <w:rPr>
          <w:rFonts w:asciiTheme="minorHAnsi" w:eastAsia="Times New Roman" w:hAnsiTheme="minorHAnsi" w:cstheme="minorHAnsi"/>
          <w:szCs w:val="24"/>
        </w:rPr>
        <w:t xml:space="preserve"> and </w:t>
      </w:r>
      <w:r w:rsidR="00064F04">
        <w:rPr>
          <w:rFonts w:asciiTheme="minorHAnsi" w:eastAsia="Times New Roman" w:hAnsiTheme="minorHAnsi" w:cstheme="minorHAnsi"/>
          <w:szCs w:val="24"/>
        </w:rPr>
        <w:t xml:space="preserve">metallic </w:t>
      </w:r>
      <w:r w:rsidR="00340771" w:rsidRPr="00064F04">
        <w:rPr>
          <w:rFonts w:asciiTheme="minorHAnsi" w:eastAsia="Times New Roman" w:hAnsiTheme="minorHAnsi" w:cstheme="minorHAnsi"/>
          <w:szCs w:val="24"/>
        </w:rPr>
        <w:t>compounds.</w:t>
      </w:r>
      <w:r w:rsidRPr="00416187">
        <w:t xml:space="preserve"> </w:t>
      </w:r>
      <w:r w:rsidRPr="00064F04">
        <w:rPr>
          <w:rFonts w:asciiTheme="minorHAnsi" w:eastAsia="Times New Roman" w:hAnsiTheme="minorHAnsi" w:cstheme="minorHAnsi"/>
          <w:szCs w:val="24"/>
        </w:rPr>
        <w:t xml:space="preserve"> Consult OEHS or WSU Fire Marshal for fire extinguisher selection.</w:t>
      </w:r>
    </w:p>
    <w:p w14:paraId="34168F92" w14:textId="77777777" w:rsidR="00AE1E61" w:rsidRPr="006B1F2E" w:rsidRDefault="00AE1E61" w:rsidP="002635BB">
      <w:pPr>
        <w:pStyle w:val="ListParagraph"/>
        <w:ind w:left="360"/>
        <w:rPr>
          <w:rFonts w:asciiTheme="minorHAnsi" w:eastAsia="Times New Roman" w:hAnsiTheme="minorHAnsi" w:cstheme="minorHAnsi"/>
          <w:szCs w:val="24"/>
        </w:rPr>
      </w:pPr>
    </w:p>
    <w:p w14:paraId="608EA197" w14:textId="77777777" w:rsidR="006D1539" w:rsidRPr="00774126" w:rsidRDefault="006D1539" w:rsidP="002635BB">
      <w:pPr>
        <w:pStyle w:val="Heading1"/>
        <w:spacing w:before="0" w:line="240" w:lineRule="auto"/>
        <w:rPr>
          <w:rFonts w:asciiTheme="minorHAnsi" w:hAnsiTheme="minorHAnsi" w:cstheme="minorHAnsi"/>
          <w:b/>
          <w:color w:val="auto"/>
          <w:sz w:val="28"/>
          <w:szCs w:val="28"/>
        </w:rPr>
      </w:pPr>
      <w:r w:rsidRPr="00774126">
        <w:rPr>
          <w:rFonts w:asciiTheme="minorHAnsi" w:hAnsiTheme="minorHAnsi" w:cstheme="minorHAnsi"/>
          <w:b/>
          <w:color w:val="auto"/>
          <w:sz w:val="28"/>
          <w:szCs w:val="28"/>
        </w:rPr>
        <w:t>Personal Protective Equipment</w:t>
      </w:r>
    </w:p>
    <w:p w14:paraId="5AD9F79E" w14:textId="77777777" w:rsidR="000E52C6" w:rsidRPr="006C309F" w:rsidRDefault="000E52C6" w:rsidP="002635BB">
      <w:pPr>
        <w:spacing w:after="0" w:line="240" w:lineRule="auto"/>
        <w:rPr>
          <w:rFonts w:asciiTheme="minorHAnsi" w:hAnsiTheme="minorHAnsi" w:cstheme="minorHAnsi"/>
          <w:sz w:val="24"/>
          <w:szCs w:val="24"/>
        </w:rPr>
      </w:pPr>
      <w:r w:rsidRPr="006C309F">
        <w:rPr>
          <w:rFonts w:asciiTheme="minorHAnsi" w:hAnsiTheme="minorHAnsi"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76FD5976" w14:textId="77777777" w:rsidR="000E52C6" w:rsidRPr="006C309F" w:rsidRDefault="000E52C6" w:rsidP="002635BB">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Safety glasses (If splash potential exists, use goggles + face shield instead)</w:t>
      </w:r>
    </w:p>
    <w:p w14:paraId="625BD1DF" w14:textId="5BF3DC4A" w:rsidR="000E52C6" w:rsidRPr="006C309F" w:rsidRDefault="00416187" w:rsidP="00076436">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F</w:t>
      </w:r>
      <w:r w:rsidRPr="00416187">
        <w:rPr>
          <w:rFonts w:asciiTheme="minorHAnsi" w:eastAsia="Times New Roman" w:hAnsiTheme="minorHAnsi" w:cstheme="minorHAnsi"/>
          <w:szCs w:val="24"/>
        </w:rPr>
        <w:t>lame retardant (FR) treated cotton or</w:t>
      </w:r>
      <w:r w:rsidR="000E52C6" w:rsidRPr="006C309F">
        <w:rPr>
          <w:rFonts w:asciiTheme="minorHAnsi" w:eastAsia="Times New Roman" w:hAnsiTheme="minorHAnsi" w:cstheme="minorHAnsi"/>
          <w:szCs w:val="24"/>
        </w:rPr>
        <w:t xml:space="preserve"> </w:t>
      </w:r>
      <w:proofErr w:type="spellStart"/>
      <w:r w:rsidR="000E52C6" w:rsidRPr="006C309F">
        <w:rPr>
          <w:rFonts w:asciiTheme="minorHAnsi" w:eastAsia="Times New Roman" w:hAnsiTheme="minorHAnsi" w:cstheme="minorHAnsi"/>
          <w:szCs w:val="24"/>
        </w:rPr>
        <w:t>Nomex</w:t>
      </w:r>
      <w:proofErr w:type="spellEnd"/>
      <w:r>
        <w:rPr>
          <w:rFonts w:asciiTheme="minorHAnsi" w:eastAsia="Times New Roman" w:hAnsiTheme="minorHAnsi" w:cstheme="minorHAnsi"/>
          <w:szCs w:val="24"/>
        </w:rPr>
        <w:t xml:space="preserve"> lab coat</w:t>
      </w:r>
      <w:r w:rsidR="000E52C6" w:rsidRPr="006C309F">
        <w:rPr>
          <w:rFonts w:asciiTheme="minorHAnsi" w:eastAsia="Times New Roman" w:hAnsiTheme="minorHAnsi" w:cstheme="minorHAnsi"/>
          <w:szCs w:val="24"/>
        </w:rPr>
        <w:t>.</w:t>
      </w:r>
    </w:p>
    <w:p w14:paraId="778F4DB9" w14:textId="77777777" w:rsidR="006C309F" w:rsidRDefault="000E52C6" w:rsidP="002635BB">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Appropr</w:t>
      </w:r>
      <w:r w:rsidR="006C309F" w:rsidRPr="006C309F">
        <w:rPr>
          <w:rFonts w:asciiTheme="minorHAnsi" w:eastAsia="Times New Roman" w:hAnsiTheme="minorHAnsi" w:cstheme="minorHAnsi"/>
          <w:szCs w:val="24"/>
        </w:rPr>
        <w:t>iate chemical‐resistant gloves.</w:t>
      </w:r>
    </w:p>
    <w:p w14:paraId="4FA599C2" w14:textId="77777777" w:rsidR="00AE1E61" w:rsidRDefault="000E52C6" w:rsidP="002635BB">
      <w:pPr>
        <w:pStyle w:val="ListParagraph"/>
        <w:numPr>
          <w:ilvl w:val="1"/>
          <w:numId w:val="20"/>
        </w:numPr>
        <w:rPr>
          <w:rFonts w:asciiTheme="minorHAnsi" w:eastAsia="Times New Roman" w:hAnsiTheme="minorHAnsi" w:cstheme="minorHAnsi"/>
          <w:szCs w:val="24"/>
        </w:rPr>
      </w:pPr>
      <w:r w:rsidRPr="00AE1E61">
        <w:rPr>
          <w:rFonts w:asciiTheme="minorHAnsi" w:eastAsia="Times New Roman" w:hAnsiTheme="minorHAnsi" w:cstheme="minorHAnsi"/>
          <w:szCs w:val="24"/>
        </w:rPr>
        <w:t xml:space="preserve">Refer to Section 8 “Exposure controls/personal protection” of SDS or a glove selection guide (e.g. </w:t>
      </w:r>
      <w:hyperlink r:id="rId8" w:anchor="hp" w:history="1">
        <w:r w:rsidRPr="00AE1E61">
          <w:rPr>
            <w:rStyle w:val="Hyperlink"/>
            <w:rFonts w:asciiTheme="minorHAnsi" w:eastAsia="Times New Roman" w:hAnsiTheme="minorHAnsi" w:cstheme="minorHAnsi"/>
            <w:szCs w:val="24"/>
          </w:rPr>
          <w:t>Ansell Chemical Protection Guide</w:t>
        </w:r>
      </w:hyperlink>
      <w:r w:rsidRPr="00AE1E61">
        <w:rPr>
          <w:rFonts w:asciiTheme="minorHAnsi" w:eastAsia="Times New Roman" w:hAnsiTheme="minorHAnsi" w:cstheme="minorHAnsi"/>
          <w:szCs w:val="24"/>
        </w:rPr>
        <w:t>) to identify appropriate glove type.</w:t>
      </w:r>
    </w:p>
    <w:p w14:paraId="1F088284" w14:textId="77777777" w:rsidR="00AE1E61" w:rsidRPr="00BC6A88" w:rsidRDefault="00AE1E61" w:rsidP="00076436">
      <w:pPr>
        <w:pStyle w:val="ListParagraph"/>
        <w:numPr>
          <w:ilvl w:val="1"/>
          <w:numId w:val="20"/>
        </w:numPr>
        <w:rPr>
          <w:rFonts w:asciiTheme="minorHAnsi" w:eastAsia="Times New Roman" w:hAnsiTheme="minorHAnsi" w:cstheme="minorHAnsi"/>
          <w:szCs w:val="24"/>
        </w:rPr>
      </w:pPr>
      <w:r w:rsidRPr="00BC6A88">
        <w:rPr>
          <w:rFonts w:asciiTheme="minorHAnsi" w:eastAsia="Times New Roman" w:hAnsiTheme="minorHAnsi" w:cstheme="minorHAnsi"/>
          <w:szCs w:val="24"/>
        </w:rPr>
        <w:t>Additional fire resistant gloves may be necessary depending on the task.</w:t>
      </w:r>
    </w:p>
    <w:p w14:paraId="0FB60739" w14:textId="5C1B05B3" w:rsidR="00692711" w:rsidRDefault="00692711" w:rsidP="00953E51">
      <w:pPr>
        <w:pStyle w:val="ListParagraph"/>
        <w:numPr>
          <w:ilvl w:val="0"/>
          <w:numId w:val="32"/>
        </w:numPr>
        <w:rPr>
          <w:rFonts w:asciiTheme="minorHAnsi" w:hAnsiTheme="minorHAnsi" w:cstheme="minorHAnsi"/>
          <w:szCs w:val="24"/>
        </w:rPr>
      </w:pPr>
      <w:r>
        <w:rPr>
          <w:rFonts w:asciiTheme="minorHAnsi" w:hAnsiTheme="minorHAnsi" w:cstheme="minorHAnsi"/>
          <w:szCs w:val="24"/>
        </w:rPr>
        <w:t>Respiratory protection</w:t>
      </w:r>
    </w:p>
    <w:p w14:paraId="64B60C4F" w14:textId="60D6FAF7" w:rsidR="00692711" w:rsidRPr="00953E51" w:rsidRDefault="00692711" w:rsidP="00953E51">
      <w:pPr>
        <w:pStyle w:val="ListParagraph"/>
        <w:numPr>
          <w:ilvl w:val="0"/>
          <w:numId w:val="33"/>
        </w:numPr>
        <w:rPr>
          <w:rFonts w:asciiTheme="minorHAnsi" w:hAnsiTheme="minorHAnsi" w:cstheme="minorHAnsi"/>
          <w:szCs w:val="24"/>
        </w:rPr>
      </w:pPr>
      <w:r w:rsidRPr="00692711">
        <w:rPr>
          <w:rFonts w:asciiTheme="minorHAnsi" w:hAnsiTheme="minorHAnsi" w:cstheme="minorHAnsi"/>
          <w:szCs w:val="24"/>
        </w:rPr>
        <w:t xml:space="preserve">If the airborne concentrations are elevated and engineering controls are not feasible wear a NIOSH-approved </w:t>
      </w:r>
      <w:r w:rsidR="00E643D3">
        <w:rPr>
          <w:rFonts w:asciiTheme="minorHAnsi" w:hAnsiTheme="minorHAnsi" w:cstheme="minorHAnsi"/>
          <w:szCs w:val="24"/>
        </w:rPr>
        <w:t xml:space="preserve">respiratory protection devices. Contact OEHS to choose appropriate </w:t>
      </w:r>
      <w:r w:rsidR="00953E51">
        <w:rPr>
          <w:rFonts w:asciiTheme="minorHAnsi" w:hAnsiTheme="minorHAnsi" w:cstheme="minorHAnsi"/>
          <w:szCs w:val="24"/>
        </w:rPr>
        <w:t>respirators</w:t>
      </w:r>
      <w:r w:rsidR="00E643D3">
        <w:rPr>
          <w:rFonts w:asciiTheme="minorHAnsi" w:hAnsiTheme="minorHAnsi" w:cstheme="minorHAnsi"/>
          <w:szCs w:val="24"/>
        </w:rPr>
        <w:t xml:space="preserve"> and </w:t>
      </w:r>
      <w:r w:rsidR="00953E51">
        <w:rPr>
          <w:rFonts w:asciiTheme="minorHAnsi" w:hAnsiTheme="minorHAnsi" w:cstheme="minorHAnsi"/>
          <w:szCs w:val="24"/>
        </w:rPr>
        <w:t>training</w:t>
      </w:r>
      <w:r w:rsidRPr="00692711">
        <w:rPr>
          <w:rFonts w:asciiTheme="minorHAnsi" w:hAnsiTheme="minorHAnsi" w:cstheme="minorHAnsi"/>
          <w:szCs w:val="24"/>
        </w:rPr>
        <w:t>.</w:t>
      </w:r>
    </w:p>
    <w:p w14:paraId="09942B39" w14:textId="77777777" w:rsidR="00A02745" w:rsidRDefault="00A02745">
      <w:pPr>
        <w:rPr>
          <w:rFonts w:asciiTheme="minorHAnsi" w:eastAsiaTheme="majorEastAsia" w:hAnsiTheme="minorHAnsi" w:cstheme="minorHAnsi"/>
          <w:b/>
          <w:sz w:val="28"/>
          <w:szCs w:val="28"/>
        </w:rPr>
      </w:pPr>
      <w:r>
        <w:rPr>
          <w:rFonts w:asciiTheme="minorHAnsi" w:hAnsiTheme="minorHAnsi" w:cstheme="minorHAnsi"/>
          <w:b/>
          <w:sz w:val="28"/>
          <w:szCs w:val="28"/>
        </w:rPr>
        <w:br w:type="page"/>
      </w:r>
    </w:p>
    <w:p w14:paraId="36FAEEBB" w14:textId="1A6AADA4" w:rsidR="006D1539" w:rsidRPr="00774126" w:rsidRDefault="006D1539" w:rsidP="002635BB">
      <w:pPr>
        <w:pStyle w:val="Heading1"/>
        <w:spacing w:before="0" w:line="240" w:lineRule="auto"/>
        <w:rPr>
          <w:rFonts w:asciiTheme="minorHAnsi" w:hAnsiTheme="minorHAnsi" w:cstheme="minorHAnsi"/>
          <w:b/>
          <w:color w:val="auto"/>
          <w:sz w:val="28"/>
          <w:szCs w:val="28"/>
        </w:rPr>
      </w:pPr>
      <w:r w:rsidRPr="00774126">
        <w:rPr>
          <w:rFonts w:asciiTheme="minorHAnsi" w:hAnsiTheme="minorHAnsi" w:cstheme="minorHAnsi"/>
          <w:b/>
          <w:color w:val="auto"/>
          <w:sz w:val="28"/>
          <w:szCs w:val="28"/>
        </w:rPr>
        <w:lastRenderedPageBreak/>
        <w:t>Special Handling Procedures and Storage Requirements</w:t>
      </w:r>
    </w:p>
    <w:p w14:paraId="53A5577F" w14:textId="77777777" w:rsidR="006D1539" w:rsidRPr="00AE1E61" w:rsidRDefault="006D1539" w:rsidP="002635BB">
      <w:pPr>
        <w:pStyle w:val="ListParagraph"/>
        <w:numPr>
          <w:ilvl w:val="0"/>
          <w:numId w:val="21"/>
        </w:numPr>
        <w:rPr>
          <w:rFonts w:asciiTheme="minorHAnsi" w:hAnsiTheme="minorHAnsi" w:cstheme="minorHAnsi"/>
          <w:szCs w:val="24"/>
        </w:rPr>
      </w:pPr>
      <w:r w:rsidRPr="006B1F2E">
        <w:rPr>
          <w:rFonts w:asciiTheme="minorHAnsi" w:eastAsia="Times New Roman" w:hAnsiTheme="minorHAnsi" w:cstheme="minorHAnsi"/>
          <w:szCs w:val="24"/>
        </w:rPr>
        <w:t>Follow any substance-specific storage guidance provided in SDS documentation.</w:t>
      </w:r>
    </w:p>
    <w:p w14:paraId="091A7BA1" w14:textId="302BC4DF" w:rsidR="00AE1E61" w:rsidRPr="00BC6A88" w:rsidRDefault="00AE1E61" w:rsidP="002635BB">
      <w:pPr>
        <w:pStyle w:val="ListParagraph"/>
        <w:numPr>
          <w:ilvl w:val="0"/>
          <w:numId w:val="21"/>
        </w:numPr>
        <w:rPr>
          <w:rFonts w:asciiTheme="minorHAnsi" w:eastAsia="Times New Roman" w:hAnsiTheme="minorHAnsi" w:cstheme="minorHAnsi"/>
          <w:szCs w:val="24"/>
        </w:rPr>
      </w:pPr>
      <w:r w:rsidRPr="00BC6A88">
        <w:rPr>
          <w:rFonts w:asciiTheme="minorHAnsi" w:eastAsia="Times New Roman" w:hAnsiTheme="minorHAnsi" w:cstheme="minorHAnsi"/>
          <w:szCs w:val="24"/>
        </w:rPr>
        <w:t xml:space="preserve">Flammable solids should be stored in a cool, dry location and separated from </w:t>
      </w:r>
      <w:r w:rsidR="0038476A">
        <w:rPr>
          <w:rFonts w:asciiTheme="minorHAnsi" w:eastAsia="Times New Roman" w:hAnsiTheme="minorHAnsi" w:cstheme="minorHAnsi"/>
          <w:szCs w:val="24"/>
        </w:rPr>
        <w:t xml:space="preserve">incompatibles such as </w:t>
      </w:r>
      <w:r w:rsidRPr="00BC6A88">
        <w:rPr>
          <w:rFonts w:asciiTheme="minorHAnsi" w:eastAsia="Times New Roman" w:hAnsiTheme="minorHAnsi" w:cstheme="minorHAnsi"/>
          <w:szCs w:val="24"/>
        </w:rPr>
        <w:t>oxidizers</w:t>
      </w:r>
      <w:r w:rsidR="0038476A">
        <w:rPr>
          <w:rFonts w:asciiTheme="minorHAnsi" w:eastAsia="Times New Roman" w:hAnsiTheme="minorHAnsi" w:cstheme="minorHAnsi"/>
          <w:szCs w:val="24"/>
        </w:rPr>
        <w:t>,</w:t>
      </w:r>
      <w:r w:rsidRPr="00BC6A88">
        <w:rPr>
          <w:rFonts w:asciiTheme="minorHAnsi" w:eastAsia="Times New Roman" w:hAnsiTheme="minorHAnsi" w:cstheme="minorHAnsi"/>
          <w:szCs w:val="24"/>
        </w:rPr>
        <w:t xml:space="preserve"> corrosives</w:t>
      </w:r>
      <w:r w:rsidR="0038476A">
        <w:rPr>
          <w:rFonts w:asciiTheme="minorHAnsi" w:eastAsia="Times New Roman" w:hAnsiTheme="minorHAnsi" w:cstheme="minorHAnsi"/>
          <w:szCs w:val="24"/>
        </w:rPr>
        <w:t xml:space="preserve"> and combustibles</w:t>
      </w:r>
      <w:r w:rsidR="00671982">
        <w:rPr>
          <w:rFonts w:asciiTheme="minorHAnsi" w:eastAsia="Times New Roman" w:hAnsiTheme="minorHAnsi" w:cstheme="minorHAnsi"/>
          <w:szCs w:val="24"/>
        </w:rPr>
        <w:t xml:space="preserve"> materials (e.g. paper, card board, etc.).</w:t>
      </w:r>
    </w:p>
    <w:p w14:paraId="580596D2" w14:textId="261381DB" w:rsidR="00AE1E61" w:rsidRPr="00970AA0" w:rsidRDefault="00AE1E61" w:rsidP="002635BB">
      <w:pPr>
        <w:pStyle w:val="ListParagraph"/>
        <w:numPr>
          <w:ilvl w:val="0"/>
          <w:numId w:val="21"/>
        </w:numPr>
        <w:rPr>
          <w:rFonts w:asciiTheme="minorHAnsi" w:hAnsiTheme="minorHAnsi" w:cstheme="minorHAnsi"/>
          <w:szCs w:val="24"/>
        </w:rPr>
      </w:pPr>
      <w:r w:rsidRPr="00BC6A88">
        <w:rPr>
          <w:rFonts w:asciiTheme="minorHAnsi" w:eastAsia="Times New Roman" w:hAnsiTheme="minorHAnsi" w:cstheme="minorHAnsi"/>
          <w:szCs w:val="24"/>
        </w:rPr>
        <w:t>It is advisable to store in a flammable cabinet or in a refrigerator rated for flammables storage.</w:t>
      </w:r>
    </w:p>
    <w:p w14:paraId="08B6F662" w14:textId="77777777" w:rsidR="00970AA0" w:rsidRPr="00671982" w:rsidRDefault="00970AA0" w:rsidP="00671982">
      <w:pPr>
        <w:spacing w:after="0" w:line="240" w:lineRule="auto"/>
        <w:rPr>
          <w:sz w:val="24"/>
          <w:szCs w:val="24"/>
        </w:rPr>
      </w:pPr>
    </w:p>
    <w:p w14:paraId="340558D6" w14:textId="4B9405FF" w:rsidR="006D1539" w:rsidRPr="00774126" w:rsidRDefault="006D1539" w:rsidP="002635BB">
      <w:pPr>
        <w:pStyle w:val="Heading1"/>
        <w:spacing w:before="0" w:line="240" w:lineRule="auto"/>
        <w:rPr>
          <w:rFonts w:asciiTheme="minorHAnsi" w:hAnsiTheme="minorHAnsi" w:cstheme="minorHAnsi"/>
          <w:b/>
          <w:color w:val="auto"/>
          <w:sz w:val="28"/>
          <w:szCs w:val="28"/>
        </w:rPr>
      </w:pPr>
      <w:r w:rsidRPr="00774126">
        <w:rPr>
          <w:rFonts w:asciiTheme="minorHAnsi" w:hAnsiTheme="minorHAnsi" w:cstheme="minorHAnsi"/>
          <w:b/>
          <w:color w:val="auto"/>
          <w:sz w:val="28"/>
          <w:szCs w:val="28"/>
        </w:rPr>
        <w:t>Decontamination Procedures</w:t>
      </w:r>
    </w:p>
    <w:p w14:paraId="4C2DC828" w14:textId="77777777" w:rsidR="00AE1E61" w:rsidRPr="00BC6A88" w:rsidRDefault="00AE1E61" w:rsidP="002635BB">
      <w:pPr>
        <w:pStyle w:val="ListParagraph"/>
        <w:numPr>
          <w:ilvl w:val="0"/>
          <w:numId w:val="20"/>
        </w:numPr>
        <w:rPr>
          <w:rFonts w:asciiTheme="minorHAnsi" w:eastAsia="Times New Roman" w:hAnsiTheme="minorHAnsi" w:cstheme="minorHAnsi"/>
          <w:szCs w:val="24"/>
        </w:rPr>
      </w:pPr>
      <w:r w:rsidRPr="00BC6A88">
        <w:rPr>
          <w:rFonts w:asciiTheme="minorHAnsi" w:eastAsia="Times New Roman" w:hAnsiTheme="minorHAnsi" w:cstheme="minorHAnsi"/>
          <w:szCs w:val="24"/>
        </w:rPr>
        <w:t>Eliminate all ignition sources and clean using spark proof tools.</w:t>
      </w:r>
    </w:p>
    <w:p w14:paraId="13648C23" w14:textId="77777777" w:rsidR="006D1539" w:rsidRDefault="00AE1E61" w:rsidP="002635BB">
      <w:pPr>
        <w:pStyle w:val="ListParagraph"/>
        <w:numPr>
          <w:ilvl w:val="0"/>
          <w:numId w:val="20"/>
        </w:numPr>
        <w:rPr>
          <w:rFonts w:asciiTheme="minorHAnsi" w:eastAsia="Times New Roman" w:hAnsiTheme="minorHAnsi" w:cstheme="minorHAnsi"/>
          <w:szCs w:val="24"/>
        </w:rPr>
      </w:pPr>
      <w:r w:rsidRPr="00BC6A88">
        <w:rPr>
          <w:rFonts w:asciiTheme="minorHAnsi" w:eastAsia="Times New Roman" w:hAnsiTheme="minorHAnsi" w:cstheme="minorHAnsi"/>
          <w:szCs w:val="24"/>
        </w:rPr>
        <w:t>Decontamination methods vary based on the materials handled and equipment being used. Please review the chemical Safety Data Sheet for guidance on cleaning materials.</w:t>
      </w:r>
    </w:p>
    <w:p w14:paraId="1360D9E2" w14:textId="77777777" w:rsidR="00AE1E61" w:rsidRPr="006B1F2E" w:rsidRDefault="00AE1E61" w:rsidP="002635BB">
      <w:pPr>
        <w:pStyle w:val="ListParagraph"/>
        <w:ind w:left="360"/>
        <w:rPr>
          <w:rFonts w:asciiTheme="minorHAnsi" w:eastAsia="Times New Roman" w:hAnsiTheme="minorHAnsi" w:cstheme="minorHAnsi"/>
          <w:szCs w:val="24"/>
        </w:rPr>
      </w:pPr>
    </w:p>
    <w:p w14:paraId="05936B4D" w14:textId="77777777" w:rsidR="006D1539" w:rsidRPr="00774126" w:rsidRDefault="006D1539" w:rsidP="002635BB">
      <w:pPr>
        <w:pStyle w:val="Heading1"/>
        <w:spacing w:before="0" w:line="240" w:lineRule="auto"/>
        <w:rPr>
          <w:rFonts w:asciiTheme="minorHAnsi" w:hAnsiTheme="minorHAnsi" w:cstheme="minorHAnsi"/>
          <w:b/>
          <w:color w:val="auto"/>
          <w:sz w:val="28"/>
          <w:szCs w:val="28"/>
        </w:rPr>
      </w:pPr>
      <w:r w:rsidRPr="00774126">
        <w:rPr>
          <w:rFonts w:asciiTheme="minorHAnsi" w:hAnsiTheme="minorHAnsi" w:cstheme="minorHAnsi"/>
          <w:b/>
          <w:color w:val="auto"/>
          <w:sz w:val="28"/>
          <w:szCs w:val="28"/>
        </w:rPr>
        <w:t>Waste Disposal</w:t>
      </w:r>
    </w:p>
    <w:p w14:paraId="0388254B" w14:textId="441677A8" w:rsidR="00AE1E61" w:rsidRPr="00BC6A88" w:rsidRDefault="00AE1E61" w:rsidP="002635BB">
      <w:pPr>
        <w:spacing w:after="0" w:line="240" w:lineRule="auto"/>
        <w:rPr>
          <w:rFonts w:asciiTheme="minorHAnsi" w:hAnsiTheme="minorHAnsi" w:cstheme="minorHAnsi"/>
          <w:sz w:val="24"/>
          <w:szCs w:val="24"/>
        </w:rPr>
      </w:pPr>
      <w:r w:rsidRPr="00BC6A88">
        <w:rPr>
          <w:rFonts w:asciiTheme="minorHAnsi" w:hAnsiTheme="minorHAnsi" w:cstheme="minorHAnsi"/>
          <w:sz w:val="24"/>
          <w:szCs w:val="24"/>
        </w:rPr>
        <w:t>Flammable solids should be disposed of as hazardous</w:t>
      </w:r>
      <w:r w:rsidR="00953E51">
        <w:rPr>
          <w:rFonts w:asciiTheme="minorHAnsi" w:hAnsiTheme="minorHAnsi" w:cstheme="minorHAnsi"/>
          <w:sz w:val="24"/>
          <w:szCs w:val="24"/>
        </w:rPr>
        <w:t xml:space="preserve"> chemical</w:t>
      </w:r>
      <w:r w:rsidRPr="00BC6A88">
        <w:rPr>
          <w:rFonts w:asciiTheme="minorHAnsi" w:hAnsiTheme="minorHAnsi" w:cstheme="minorHAnsi"/>
          <w:sz w:val="24"/>
          <w:szCs w:val="24"/>
        </w:rPr>
        <w:t xml:space="preserve"> waste.</w:t>
      </w:r>
    </w:p>
    <w:p w14:paraId="190B6A31" w14:textId="77777777" w:rsidR="006D1539" w:rsidRPr="006B1F2E" w:rsidRDefault="006D1539" w:rsidP="002635BB">
      <w:pPr>
        <w:spacing w:after="0" w:line="240" w:lineRule="auto"/>
        <w:rPr>
          <w:rFonts w:asciiTheme="minorHAnsi" w:hAnsiTheme="minorHAnsi" w:cstheme="minorHAnsi"/>
          <w:sz w:val="24"/>
          <w:szCs w:val="24"/>
        </w:rPr>
      </w:pPr>
    </w:p>
    <w:p w14:paraId="65F59943" w14:textId="77777777" w:rsidR="006D1539" w:rsidRDefault="006D1539" w:rsidP="002635BB">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 xml:space="preserve">Do not dispose of waste by dumping down a drain or discarding in regular trash containers, unless authorized </w:t>
      </w:r>
      <w:r w:rsidR="005A4A66">
        <w:rPr>
          <w:rFonts w:asciiTheme="minorHAnsi" w:hAnsiTheme="minorHAnsi" w:cstheme="minorHAnsi"/>
          <w:sz w:val="24"/>
          <w:szCs w:val="24"/>
        </w:rPr>
        <w:t xml:space="preserve">in writing </w:t>
      </w:r>
      <w:r w:rsidRPr="006B1F2E">
        <w:rPr>
          <w:rFonts w:asciiTheme="minorHAnsi" w:hAnsiTheme="minorHAnsi" w:cstheme="minorHAnsi"/>
          <w:sz w:val="24"/>
          <w:szCs w:val="24"/>
        </w:rPr>
        <w:t xml:space="preserve">by OEHS.  </w:t>
      </w:r>
      <w:hyperlink r:id="rId9" w:history="1">
        <w:r w:rsidRPr="006B1F2E">
          <w:rPr>
            <w:rStyle w:val="Hyperlink"/>
            <w:rFonts w:asciiTheme="minorHAnsi" w:hAnsiTheme="minorHAnsi" w:cstheme="minorHAnsi"/>
            <w:sz w:val="24"/>
            <w:szCs w:val="24"/>
          </w:rPr>
          <w:t>Submit requests to OEHS</w:t>
        </w:r>
      </w:hyperlink>
      <w:r w:rsidRPr="006B1F2E">
        <w:rPr>
          <w:rFonts w:asciiTheme="minorHAnsi" w:hAnsiTheme="minorHAnsi" w:cstheme="minorHAnsi"/>
          <w:sz w:val="24"/>
          <w:szCs w:val="24"/>
        </w:rPr>
        <w:t xml:space="preserve"> for waste containers, labels, and waste collection.  Also, refer to the </w:t>
      </w:r>
      <w:hyperlink r:id="rId10" w:history="1">
        <w:r w:rsidRPr="006B1F2E">
          <w:rPr>
            <w:rStyle w:val="Hyperlink"/>
            <w:rFonts w:asciiTheme="minorHAnsi" w:hAnsiTheme="minorHAnsi" w:cstheme="minorHAnsi"/>
            <w:sz w:val="24"/>
            <w:szCs w:val="24"/>
          </w:rPr>
          <w:t>OEHS Hazardous Waste Management web page</w:t>
        </w:r>
      </w:hyperlink>
      <w:r w:rsidRPr="006B1F2E">
        <w:rPr>
          <w:rFonts w:asciiTheme="minorHAnsi" w:hAnsiTheme="minorHAnsi" w:cstheme="minorHAnsi"/>
          <w:sz w:val="24"/>
          <w:szCs w:val="24"/>
        </w:rPr>
        <w:t xml:space="preserve"> and </w:t>
      </w:r>
      <w:hyperlink r:id="rId11" w:history="1">
        <w:r w:rsidRPr="006B1F2E">
          <w:rPr>
            <w:rStyle w:val="Hyperlink"/>
            <w:rFonts w:asciiTheme="minorHAnsi" w:hAnsiTheme="minorHAnsi" w:cstheme="minorHAnsi"/>
            <w:sz w:val="24"/>
            <w:szCs w:val="24"/>
          </w:rPr>
          <w:t>WSU Chemical Hygiene Plan</w:t>
        </w:r>
      </w:hyperlink>
      <w:r w:rsidRPr="006B1F2E">
        <w:rPr>
          <w:rStyle w:val="Hyperlink"/>
          <w:rFonts w:asciiTheme="minorHAnsi" w:hAnsiTheme="minorHAnsi" w:cstheme="minorHAnsi"/>
          <w:sz w:val="24"/>
          <w:szCs w:val="24"/>
        </w:rPr>
        <w:t xml:space="preserve"> </w:t>
      </w:r>
      <w:r w:rsidRPr="006B1F2E">
        <w:rPr>
          <w:rFonts w:asciiTheme="minorHAnsi" w:hAnsiTheme="minorHAnsi" w:cstheme="minorHAnsi"/>
          <w:sz w:val="24"/>
          <w:szCs w:val="24"/>
        </w:rPr>
        <w:t>for more information.</w:t>
      </w:r>
    </w:p>
    <w:p w14:paraId="1A0599C6" w14:textId="77777777" w:rsidR="002635BB" w:rsidRPr="006B1F2E" w:rsidRDefault="002635BB" w:rsidP="002635BB">
      <w:pPr>
        <w:spacing w:after="0" w:line="240" w:lineRule="auto"/>
        <w:rPr>
          <w:rFonts w:asciiTheme="minorHAnsi" w:hAnsiTheme="minorHAnsi" w:cstheme="minorHAnsi"/>
          <w:sz w:val="24"/>
          <w:szCs w:val="24"/>
        </w:rPr>
      </w:pPr>
    </w:p>
    <w:p w14:paraId="63E91320" w14:textId="77777777" w:rsidR="00774126" w:rsidRPr="00EE706A" w:rsidRDefault="00774126" w:rsidP="00774126">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Spill procedures</w:t>
      </w:r>
    </w:p>
    <w:p w14:paraId="7F8F966D" w14:textId="77777777" w:rsidR="00774126" w:rsidRPr="00D676E9" w:rsidRDefault="00774126" w:rsidP="00774126">
      <w:pPr>
        <w:pStyle w:val="ListParagraph"/>
        <w:numPr>
          <w:ilvl w:val="0"/>
          <w:numId w:val="26"/>
        </w:numPr>
        <w:ind w:left="360"/>
        <w:rPr>
          <w:rFonts w:asciiTheme="minorHAnsi" w:hAnsiTheme="minorHAnsi" w:cstheme="minorHAnsi"/>
          <w:b/>
          <w:bCs/>
        </w:rPr>
      </w:pPr>
      <w:r w:rsidRPr="00D676E9">
        <w:rPr>
          <w:rFonts w:asciiTheme="minorHAnsi" w:hAnsiTheme="minorHAnsi" w:cstheme="minorHAnsi"/>
          <w:b/>
        </w:rPr>
        <w:t>Spills</w:t>
      </w:r>
    </w:p>
    <w:p w14:paraId="428AD1B4" w14:textId="77777777" w:rsidR="00774126" w:rsidRPr="0049757B" w:rsidRDefault="00774126" w:rsidP="00774126">
      <w:pPr>
        <w:spacing w:after="0" w:line="240" w:lineRule="auto"/>
        <w:ind w:left="346"/>
        <w:rPr>
          <w:sz w:val="24"/>
          <w:szCs w:val="24"/>
        </w:rPr>
      </w:pPr>
      <w:r w:rsidRPr="0049757B">
        <w:rPr>
          <w:sz w:val="24"/>
          <w:szCs w:val="24"/>
        </w:rPr>
        <w:t>For hazardous material spills or releases which have impacted the environment (via the storm drain, soil, or air outside the building) or which cannot be cleaned up by local personnel due to size of spill, hazard level, or hazards are unknown:</w:t>
      </w:r>
    </w:p>
    <w:p w14:paraId="629BB4D7" w14:textId="77777777" w:rsidR="00774126" w:rsidRPr="006B1F2E" w:rsidRDefault="00774126" w:rsidP="00774126">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0A757CC4" w14:textId="77777777" w:rsidR="00774126" w:rsidRPr="006B1F2E" w:rsidRDefault="00774126" w:rsidP="00774126">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p>
    <w:p w14:paraId="58402AD1" w14:textId="77777777" w:rsidR="00774126" w:rsidRPr="006B1F2E" w:rsidRDefault="00774126" w:rsidP="00774126">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30B775EF" w14:textId="77777777" w:rsidR="00774126" w:rsidRPr="006B1F2E" w:rsidRDefault="00774126" w:rsidP="00774126">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09341BC8" w14:textId="77777777" w:rsidR="00774126" w:rsidRPr="006B1F2E" w:rsidRDefault="00774126" w:rsidP="00774126">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 xml:space="preserve">For additional information regarding spill response procedures, refer to the </w:t>
      </w:r>
      <w:hyperlink r:id="rId12" w:history="1">
        <w:r w:rsidRPr="006B1F2E">
          <w:rPr>
            <w:rStyle w:val="Hyperlink"/>
            <w:rFonts w:asciiTheme="minorHAnsi" w:hAnsiTheme="minorHAnsi" w:cstheme="minorHAnsi"/>
            <w:sz w:val="24"/>
            <w:szCs w:val="24"/>
          </w:rPr>
          <w:t>OEHS chemical spill response guidelines</w:t>
        </w:r>
      </w:hyperlink>
      <w:r w:rsidRPr="006B1F2E">
        <w:rPr>
          <w:rFonts w:asciiTheme="minorHAnsi" w:hAnsiTheme="minorHAnsi" w:cstheme="minorHAnsi"/>
          <w:sz w:val="24"/>
          <w:szCs w:val="24"/>
        </w:rPr>
        <w:t xml:space="preserve">, </w:t>
      </w:r>
      <w:hyperlink r:id="rId13" w:history="1">
        <w:r w:rsidRPr="006B1F2E">
          <w:rPr>
            <w:rStyle w:val="Hyperlink"/>
            <w:rFonts w:asciiTheme="minorHAnsi" w:hAnsiTheme="minorHAnsi" w:cstheme="minorHAnsi"/>
            <w:sz w:val="24"/>
            <w:szCs w:val="24"/>
          </w:rPr>
          <w:t>WSU Chemical Hygiene Plan</w:t>
        </w:r>
      </w:hyperlink>
      <w:r w:rsidRPr="006B1F2E">
        <w:rPr>
          <w:rFonts w:asciiTheme="minorHAnsi" w:hAnsiTheme="minorHAnsi" w:cstheme="minorHAnsi"/>
          <w:sz w:val="24"/>
          <w:szCs w:val="24"/>
        </w:rPr>
        <w:t xml:space="preserve">  and </w:t>
      </w:r>
      <w:hyperlink r:id="rId14" w:history="1">
        <w:r w:rsidRPr="006B1F2E">
          <w:rPr>
            <w:rStyle w:val="Hyperlink"/>
            <w:rFonts w:asciiTheme="minorHAnsi" w:hAnsiTheme="minorHAnsi" w:cstheme="minorHAnsi"/>
            <w:sz w:val="24"/>
            <w:szCs w:val="24"/>
          </w:rPr>
          <w:t>American Chemical Society (ACS) guide for chemical spill response</w:t>
        </w:r>
      </w:hyperlink>
      <w:r w:rsidRPr="006B1F2E">
        <w:rPr>
          <w:rFonts w:asciiTheme="minorHAnsi" w:hAnsiTheme="minorHAnsi" w:cstheme="minorHAnsi"/>
          <w:sz w:val="24"/>
          <w:szCs w:val="24"/>
        </w:rPr>
        <w:t>.</w:t>
      </w:r>
    </w:p>
    <w:p w14:paraId="2F1A85D9" w14:textId="77777777" w:rsidR="00774126" w:rsidRPr="006B1F2E" w:rsidRDefault="00774126" w:rsidP="00774126">
      <w:pPr>
        <w:pStyle w:val="ListParagraph"/>
        <w:numPr>
          <w:ilvl w:val="0"/>
          <w:numId w:val="9"/>
        </w:numPr>
        <w:ind w:left="346" w:hanging="346"/>
        <w:rPr>
          <w:rFonts w:asciiTheme="minorHAnsi" w:eastAsia="Times New Roman" w:hAnsiTheme="minorHAnsi" w:cstheme="minorHAnsi"/>
          <w:szCs w:val="24"/>
        </w:rPr>
      </w:pPr>
      <w:r w:rsidRPr="006B1F2E">
        <w:rPr>
          <w:rFonts w:asciiTheme="minorHAnsi" w:eastAsia="Calibri" w:hAnsiTheme="minorHAnsi" w:cstheme="minorHAnsi"/>
          <w:b/>
          <w:szCs w:val="24"/>
        </w:rPr>
        <w:t>Small Spills</w:t>
      </w:r>
    </w:p>
    <w:p w14:paraId="278DA688" w14:textId="77777777" w:rsidR="00774126" w:rsidRPr="00D47523" w:rsidRDefault="00774126" w:rsidP="00774126">
      <w:pPr>
        <w:pStyle w:val="ListParagraph"/>
        <w:ind w:left="346"/>
        <w:rPr>
          <w:rFonts w:asciiTheme="minorHAnsi" w:eastAsia="Times New Roman" w:hAnsiTheme="minorHAnsi" w:cstheme="minorHAnsi"/>
          <w:szCs w:val="24"/>
        </w:rPr>
      </w:pPr>
      <w:r w:rsidRPr="00D47523">
        <w:rPr>
          <w:rFonts w:asciiTheme="minorHAnsi" w:eastAsia="Times New Roman" w:hAnsiTheme="minorHAnsi" w:cstheme="minorHAnsi"/>
          <w:bCs/>
          <w:szCs w:val="24"/>
        </w:rPr>
        <w:t>In the event of a minor spill or release that can be safely cleaned up by local personnel using readily available equipment (e.g. absorbent materials) and appropriate PPE:</w:t>
      </w:r>
      <w:r w:rsidRPr="00D47523">
        <w:rPr>
          <w:rFonts w:asciiTheme="minorHAnsi" w:eastAsia="Times New Roman" w:hAnsiTheme="minorHAnsi" w:cstheme="minorHAnsi"/>
          <w:szCs w:val="24"/>
        </w:rPr>
        <w:t xml:space="preserve"> </w:t>
      </w:r>
    </w:p>
    <w:p w14:paraId="003A7AF0" w14:textId="77777777" w:rsidR="00774126" w:rsidRPr="00D47523" w:rsidRDefault="00774126" w:rsidP="00774126">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Alert personnel in the immediate area of spill and restrict access.</w:t>
      </w:r>
    </w:p>
    <w:p w14:paraId="5E8B0042" w14:textId="77777777" w:rsidR="00774126" w:rsidRPr="00D47523" w:rsidRDefault="00774126" w:rsidP="00774126">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Eliminate all sources of ignition.</w:t>
      </w:r>
    </w:p>
    <w:p w14:paraId="1595D13A" w14:textId="77777777" w:rsidR="00774126" w:rsidRPr="00D47523" w:rsidRDefault="00774126" w:rsidP="00774126">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Increase ventilation in area of spill (turn on fume hood and open sash, open windows). Vent vapors to outside of building only.</w:t>
      </w:r>
    </w:p>
    <w:p w14:paraId="2F88597D" w14:textId="77777777" w:rsidR="00774126" w:rsidRPr="00D47523" w:rsidRDefault="00774126" w:rsidP="00774126">
      <w:pPr>
        <w:pStyle w:val="ListParagraph"/>
        <w:numPr>
          <w:ilvl w:val="1"/>
          <w:numId w:val="9"/>
        </w:numPr>
        <w:tabs>
          <w:tab w:val="left" w:pos="8640"/>
        </w:tabs>
        <w:ind w:left="712"/>
        <w:rPr>
          <w:rFonts w:asciiTheme="minorHAnsi" w:hAnsiTheme="minorHAnsi" w:cstheme="minorHAnsi"/>
          <w:szCs w:val="24"/>
        </w:rPr>
      </w:pPr>
      <w:r w:rsidRPr="00D47523">
        <w:rPr>
          <w:rFonts w:asciiTheme="minorHAnsi" w:eastAsia="Times New Roman" w:hAnsiTheme="minorHAnsi" w:cstheme="minorHAnsi"/>
          <w:szCs w:val="24"/>
        </w:rPr>
        <w:t>Review the SDS for the spilled material, or use your knowledge, to assess the hazards and to determine the appropriate level of protection.</w:t>
      </w:r>
    </w:p>
    <w:p w14:paraId="1CDDEBD3" w14:textId="77777777" w:rsidR="00774126" w:rsidRPr="00D47523" w:rsidRDefault="00774126" w:rsidP="00774126">
      <w:pPr>
        <w:pStyle w:val="ListParagraph"/>
        <w:numPr>
          <w:ilvl w:val="2"/>
          <w:numId w:val="9"/>
        </w:numPr>
        <w:tabs>
          <w:tab w:val="left" w:pos="8640"/>
        </w:tabs>
        <w:ind w:left="1230" w:hanging="270"/>
        <w:rPr>
          <w:rFonts w:asciiTheme="minorHAnsi" w:hAnsiTheme="minorHAnsi" w:cstheme="minorHAnsi"/>
          <w:szCs w:val="24"/>
        </w:rPr>
      </w:pPr>
      <w:r w:rsidRPr="00D47523">
        <w:rPr>
          <w:rFonts w:asciiTheme="minorHAnsi" w:eastAsia="Times New Roman" w:hAnsiTheme="minorHAnsi" w:cstheme="minorHAnsi"/>
          <w:b/>
          <w:szCs w:val="24"/>
        </w:rPr>
        <w:t>DO NOT</w:t>
      </w:r>
      <w:r w:rsidRPr="00D47523">
        <w:rPr>
          <w:rFonts w:asciiTheme="minorHAnsi" w:eastAsia="Times New Roman" w:hAnsiTheme="minorHAnsi" w:cstheme="minorHAnsi"/>
          <w:szCs w:val="24"/>
        </w:rPr>
        <w:t xml:space="preserve"> clean up spills requiring respiratory protection. Contact OEHS for help (313-577-1200).</w:t>
      </w:r>
    </w:p>
    <w:p w14:paraId="08ACC836" w14:textId="77777777" w:rsidR="00774126" w:rsidRPr="00D47523" w:rsidRDefault="00774126" w:rsidP="00774126">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Choose appropriate personal protective equipment (e.g. goggles, face shield, chemical resistant gloves, lab coat or apron).</w:t>
      </w:r>
    </w:p>
    <w:p w14:paraId="678968D3" w14:textId="77777777" w:rsidR="00774126" w:rsidRPr="00D47523" w:rsidRDefault="00774126" w:rsidP="00774126">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Protect floor drains, sinks or other potential avenues of environmental release as much as possible. Make a dike around the outside edges of the spill using absorbent materials.</w:t>
      </w:r>
    </w:p>
    <w:p w14:paraId="1D87631C" w14:textId="77777777" w:rsidR="00774126" w:rsidRPr="00D47523" w:rsidRDefault="00774126" w:rsidP="00774126">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lastRenderedPageBreak/>
        <w:t xml:space="preserve">For solid spills: Use a scoop and brush or other suitable </w:t>
      </w:r>
      <w:r>
        <w:rPr>
          <w:rFonts w:asciiTheme="minorHAnsi" w:hAnsiTheme="minorHAnsi" w:cstheme="minorHAnsi"/>
          <w:szCs w:val="24"/>
        </w:rPr>
        <w:t xml:space="preserve">non-combustible </w:t>
      </w:r>
      <w:r w:rsidRPr="00D47523">
        <w:rPr>
          <w:rFonts w:asciiTheme="minorHAnsi" w:hAnsiTheme="minorHAnsi" w:cstheme="minorHAnsi"/>
          <w:szCs w:val="24"/>
        </w:rPr>
        <w:t xml:space="preserve">items to collect spilled material. Minimize dust generation. </w:t>
      </w:r>
    </w:p>
    <w:p w14:paraId="6DF1F7B2" w14:textId="77777777" w:rsidR="00774126" w:rsidRPr="00D47523" w:rsidRDefault="00774126" w:rsidP="00774126">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liquid spills: Cover the liquid with appropriate </w:t>
      </w:r>
      <w:r>
        <w:rPr>
          <w:rFonts w:asciiTheme="minorHAnsi" w:hAnsiTheme="minorHAnsi" w:cstheme="minorHAnsi"/>
          <w:szCs w:val="24"/>
        </w:rPr>
        <w:t xml:space="preserve">non-combustible </w:t>
      </w:r>
      <w:r w:rsidRPr="00D47523">
        <w:rPr>
          <w:rFonts w:asciiTheme="minorHAnsi" w:hAnsiTheme="minorHAnsi" w:cstheme="minorHAnsi"/>
          <w:szCs w:val="24"/>
        </w:rPr>
        <w:t>absorbent material</w:t>
      </w:r>
      <w:r>
        <w:rPr>
          <w:rFonts w:asciiTheme="minorHAnsi" w:hAnsiTheme="minorHAnsi" w:cstheme="minorHAnsi"/>
          <w:szCs w:val="24"/>
        </w:rPr>
        <w:t xml:space="preserve"> (NO paper towel)</w:t>
      </w:r>
      <w:r w:rsidRPr="00D47523">
        <w:rPr>
          <w:rFonts w:asciiTheme="minorHAnsi" w:hAnsiTheme="minorHAnsi" w:cstheme="minorHAnsi"/>
          <w:szCs w:val="24"/>
        </w:rPr>
        <w:t xml:space="preserve">, working from the spill's outer edges toward the center. </w:t>
      </w:r>
    </w:p>
    <w:p w14:paraId="76B84F49" w14:textId="77777777" w:rsidR="00774126" w:rsidRPr="00D47523" w:rsidRDefault="00774126" w:rsidP="00774126">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Collect spill cleanup materials using a scoop or other suitable items and place in a tightly closed hazardous waste container. </w:t>
      </w:r>
    </w:p>
    <w:p w14:paraId="17C6ABD1" w14:textId="77777777" w:rsidR="00774126" w:rsidRPr="00D47523" w:rsidRDefault="00774126" w:rsidP="00774126">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After spilled material is removed, decontaminate surfaces with water or other appropriate solvent.</w:t>
      </w:r>
    </w:p>
    <w:p w14:paraId="3BBA33FD" w14:textId="77777777" w:rsidR="00774126" w:rsidRPr="00D47523" w:rsidRDefault="00774126" w:rsidP="00774126">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Place all contaminated materials, including contaminated items such as gloves, in the hazardous waste container.</w:t>
      </w:r>
    </w:p>
    <w:p w14:paraId="71693A30" w14:textId="77777777" w:rsidR="00774126" w:rsidRPr="00D47523" w:rsidRDefault="00774126" w:rsidP="00774126">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szCs w:val="24"/>
        </w:rPr>
        <w:t>Label waste container with completed hazardous waste tag (available from OEHS).</w:t>
      </w:r>
    </w:p>
    <w:p w14:paraId="6CEA3600" w14:textId="77777777" w:rsidR="00774126" w:rsidRPr="006B1F2E" w:rsidRDefault="00774126" w:rsidP="00774126">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bCs/>
          <w:szCs w:val="24"/>
        </w:rPr>
        <w:t>Submit online</w:t>
      </w:r>
      <w:hyperlink r:id="rId15" w:history="1">
        <w:r w:rsidRPr="00D47523">
          <w:rPr>
            <w:rStyle w:val="Hyperlink"/>
            <w:rFonts w:asciiTheme="minorHAnsi" w:hAnsiTheme="minorHAnsi" w:cstheme="minorHAnsi"/>
            <w:bCs/>
            <w:szCs w:val="24"/>
          </w:rPr>
          <w:t xml:space="preserve"> waste pickup request</w:t>
        </w:r>
      </w:hyperlink>
      <w:r w:rsidRPr="00D47523">
        <w:rPr>
          <w:rFonts w:asciiTheme="minorHAnsi" w:hAnsiTheme="minorHAnsi" w:cstheme="minorHAnsi"/>
          <w:bCs/>
          <w:szCs w:val="24"/>
        </w:rPr>
        <w:t xml:space="preserve"> to OEHS.</w:t>
      </w:r>
    </w:p>
    <w:p w14:paraId="702693DC" w14:textId="77777777" w:rsidR="00774126" w:rsidRPr="00EE706A" w:rsidRDefault="00774126" w:rsidP="00774126">
      <w:pPr>
        <w:pStyle w:val="Heading1"/>
        <w:spacing w:before="120" w:after="12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Emergency Procedures</w:t>
      </w:r>
    </w:p>
    <w:p w14:paraId="1303547D" w14:textId="77777777" w:rsidR="00774126" w:rsidRPr="00D676E9" w:rsidRDefault="00774126" w:rsidP="00774126">
      <w:pPr>
        <w:spacing w:after="0" w:line="240" w:lineRule="auto"/>
        <w:jc w:val="center"/>
        <w:rPr>
          <w:rFonts w:asciiTheme="minorHAnsi" w:eastAsia="Calibri" w:hAnsiTheme="minorHAnsi" w:cstheme="minorHAnsi"/>
          <w:b/>
          <w:sz w:val="24"/>
          <w:szCs w:val="24"/>
        </w:rPr>
      </w:pPr>
      <w:r w:rsidRPr="00D676E9">
        <w:rPr>
          <w:rFonts w:asciiTheme="minorHAnsi" w:eastAsia="Calibri" w:hAnsiTheme="minorHAnsi" w:cstheme="minorHAnsi"/>
          <w:b/>
          <w:sz w:val="24"/>
          <w:szCs w:val="24"/>
        </w:rPr>
        <w:t>**If medical attention required, call WSU police (313-577-2222) immediately**</w:t>
      </w:r>
    </w:p>
    <w:p w14:paraId="01CCF2BD" w14:textId="77777777" w:rsidR="00774126" w:rsidRDefault="00774126" w:rsidP="00774126">
      <w:pPr>
        <w:pStyle w:val="ListParagraph"/>
        <w:numPr>
          <w:ilvl w:val="0"/>
          <w:numId w:val="20"/>
        </w:numPr>
        <w:rPr>
          <w:rFonts w:asciiTheme="minorHAnsi" w:eastAsia="Calibri" w:hAnsiTheme="minorHAnsi" w:cstheme="minorHAnsi"/>
          <w:szCs w:val="24"/>
        </w:rPr>
      </w:pPr>
      <w:r w:rsidRPr="009B1CB4">
        <w:rPr>
          <w:rFonts w:asciiTheme="minorHAnsi" w:eastAsia="Calibri" w:hAnsiTheme="minorHAnsi" w:cstheme="minorHAnsi"/>
          <w:b/>
          <w:szCs w:val="24"/>
        </w:rPr>
        <w:t>Fire Extinguishers</w:t>
      </w:r>
      <w:r w:rsidRPr="009B1CB4">
        <w:rPr>
          <w:rFonts w:asciiTheme="minorHAnsi" w:eastAsia="Calibri" w:hAnsiTheme="minorHAnsi" w:cstheme="minorHAnsi"/>
          <w:szCs w:val="24"/>
        </w:rPr>
        <w:t xml:space="preserve"> – Refer to section 5 of the SDS for chemical specific firefighting measures. Both ABC dry powder and carbon dioxide extinguishers are appropriate for most fires.</w:t>
      </w:r>
    </w:p>
    <w:p w14:paraId="2E890066" w14:textId="77777777" w:rsidR="00774126" w:rsidRPr="009B1CB4" w:rsidRDefault="00774126" w:rsidP="00774126">
      <w:pPr>
        <w:pStyle w:val="ListParagraph"/>
        <w:numPr>
          <w:ilvl w:val="0"/>
          <w:numId w:val="20"/>
        </w:numPr>
        <w:rPr>
          <w:rFonts w:asciiTheme="minorHAnsi" w:eastAsia="Calibri" w:hAnsiTheme="minorHAnsi" w:cstheme="minorHAnsi"/>
          <w:szCs w:val="24"/>
        </w:rPr>
      </w:pPr>
      <w:r w:rsidRPr="009B1CB4">
        <w:rPr>
          <w:rFonts w:asciiTheme="minorHAnsi" w:eastAsia="Calibri" w:hAnsiTheme="minorHAnsi" w:cstheme="minorHAnsi"/>
          <w:b/>
          <w:szCs w:val="24"/>
        </w:rPr>
        <w:t>Eyewash/Safety Showers</w:t>
      </w:r>
      <w:r w:rsidRPr="009B1CB4">
        <w:rPr>
          <w:rFonts w:asciiTheme="minorHAnsi" w:eastAsia="Calibri" w:hAnsiTheme="minorHAnsi" w:cstheme="minorHAnsi"/>
          <w:szCs w:val="24"/>
        </w:rPr>
        <w:t xml:space="preserve"> – Depending on the chemical hazard type, an ANSI approved eyewash station and safety shower may be required, easily accessed, and available within 10 seconds travel time for emergency use. Instruct personnel on the locations of eyewashes and safety showers, and how to activate them, prior to an emergency. Refer to </w:t>
      </w:r>
      <w:hyperlink r:id="rId16" w:history="1">
        <w:r w:rsidRPr="009B1CB4">
          <w:rPr>
            <w:rStyle w:val="Hyperlink"/>
            <w:rFonts w:asciiTheme="minorHAnsi" w:eastAsia="Calibri" w:hAnsiTheme="minorHAnsi" w:cstheme="minorHAnsi"/>
            <w:szCs w:val="24"/>
          </w:rPr>
          <w:t>MIOSHA Fact Sheet: Eyewashes and Safety Showers</w:t>
        </w:r>
      </w:hyperlink>
      <w:r w:rsidRPr="009B1CB4">
        <w:rPr>
          <w:rFonts w:asciiTheme="minorHAnsi" w:eastAsia="Calibri" w:hAnsiTheme="minorHAnsi" w:cstheme="minorHAnsi"/>
          <w:szCs w:val="24"/>
        </w:rPr>
        <w:t xml:space="preserve"> to determine if an eyewash/safety shower is required for your specific chemical.</w:t>
      </w:r>
    </w:p>
    <w:p w14:paraId="58E10453" w14:textId="77777777" w:rsidR="00774126" w:rsidRPr="000E52C6" w:rsidRDefault="00774126" w:rsidP="00774126">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4B6FC8A1" w14:textId="77777777" w:rsidR="00774126" w:rsidRPr="006B1F2E" w:rsidRDefault="00774126" w:rsidP="00774126">
      <w:pPr>
        <w:spacing w:after="0" w:line="240" w:lineRule="auto"/>
        <w:rPr>
          <w:rFonts w:asciiTheme="minorHAnsi" w:eastAsia="Calibri" w:hAnsiTheme="minorHAnsi" w:cstheme="minorHAnsi"/>
          <w:sz w:val="24"/>
          <w:szCs w:val="24"/>
        </w:rPr>
      </w:pPr>
    </w:p>
    <w:p w14:paraId="1A70B895" w14:textId="77777777" w:rsidR="00774126" w:rsidRPr="006B1F2E" w:rsidRDefault="00774126" w:rsidP="00774126">
      <w:pPr>
        <w:pStyle w:val="ListParagraph"/>
        <w:numPr>
          <w:ilvl w:val="0"/>
          <w:numId w:val="24"/>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7165FBC6" w14:textId="77777777" w:rsidR="00774126" w:rsidRPr="006B1F2E" w:rsidRDefault="00774126" w:rsidP="00774126">
      <w:pPr>
        <w:pStyle w:val="ListParagraph"/>
        <w:numPr>
          <w:ilvl w:val="1"/>
          <w:numId w:val="24"/>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7078DE5A" w14:textId="77777777" w:rsidR="00774126" w:rsidRPr="006B1F2E" w:rsidRDefault="00774126" w:rsidP="00774126">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67F7139C" w14:textId="77777777" w:rsidR="00774126" w:rsidRPr="006B1F2E" w:rsidRDefault="00774126" w:rsidP="00774126">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0CB83DB0" w14:textId="77777777" w:rsidR="00774126" w:rsidRPr="006B1F2E" w:rsidRDefault="00774126" w:rsidP="00774126">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Evacuate the area and go to your Emergency Assembly Point.</w:t>
      </w:r>
    </w:p>
    <w:p w14:paraId="13233FA3" w14:textId="77777777" w:rsidR="00774126" w:rsidRPr="006B1F2E" w:rsidRDefault="00774126" w:rsidP="00774126">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4A4D1A9E" w14:textId="77777777" w:rsidR="00774126" w:rsidRPr="006B1F2E" w:rsidRDefault="00774126" w:rsidP="00774126">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Once personal safety is established, call OEHS at (313) 577-1200.</w:t>
      </w:r>
    </w:p>
    <w:p w14:paraId="0B030767" w14:textId="77777777" w:rsidR="00774126" w:rsidRPr="006B1F2E" w:rsidRDefault="00774126" w:rsidP="00774126">
      <w:pPr>
        <w:spacing w:after="0" w:line="240" w:lineRule="auto"/>
        <w:rPr>
          <w:rFonts w:asciiTheme="minorHAnsi" w:eastAsia="Calibri" w:hAnsiTheme="minorHAnsi" w:cstheme="minorHAnsi"/>
          <w:sz w:val="24"/>
          <w:szCs w:val="24"/>
        </w:rPr>
      </w:pPr>
      <w:r w:rsidRPr="006B1F2E">
        <w:rPr>
          <w:rFonts w:asciiTheme="minorHAnsi" w:eastAsia="Calibri" w:hAnsiTheme="minorHAnsi" w:cstheme="minorHAnsi"/>
          <w:sz w:val="24"/>
          <w:szCs w:val="24"/>
          <w:highlight w:val="yellow"/>
        </w:rPr>
        <w:t>Note:  For compressed gas leaks, shut off gas supply only if this can be done safely, without risk to personnel.</w:t>
      </w:r>
    </w:p>
    <w:p w14:paraId="0E3FB265" w14:textId="77777777" w:rsidR="00774126" w:rsidRPr="00D676E9" w:rsidRDefault="00774126" w:rsidP="00774126">
      <w:pPr>
        <w:pStyle w:val="ListParagraph"/>
        <w:numPr>
          <w:ilvl w:val="1"/>
          <w:numId w:val="24"/>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3CAB741B" w14:textId="77777777" w:rsidR="00774126" w:rsidRPr="006B1F2E" w:rsidRDefault="00774126" w:rsidP="00774126">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p>
    <w:p w14:paraId="1891F81E" w14:textId="77777777" w:rsidR="00774126" w:rsidRPr="006B1F2E" w:rsidRDefault="00774126" w:rsidP="00774126">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32E8553D" w14:textId="77777777" w:rsidR="00774126" w:rsidRPr="006B1F2E" w:rsidRDefault="00774126" w:rsidP="00774126">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161AE3CC" w14:textId="77777777" w:rsidR="00774126" w:rsidRPr="006B1F2E" w:rsidRDefault="00774126" w:rsidP="00774126">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Eye contact: Promptly flush eyes with copious amounts of water for a prolonged period (at least 15 minutes). Seek medical attention.</w:t>
      </w:r>
    </w:p>
    <w:p w14:paraId="20A1CC66" w14:textId="77777777" w:rsidR="00774126" w:rsidRPr="006B1F2E" w:rsidRDefault="00774126" w:rsidP="00774126">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Ingestion: Seek medical attention IMMEDIATELY. See first aid section of chemical Safety Data Sheet.</w:t>
      </w:r>
    </w:p>
    <w:p w14:paraId="7A2B1CDF" w14:textId="77777777" w:rsidR="00774126" w:rsidRPr="006B1F2E" w:rsidRDefault="00774126" w:rsidP="00774126">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Skin contact: Remove any contaminated clothing. IMMEDIATELY flush contamination from skin using the nearest emergency shower for a minimum of 15 minutes. Seek medical attention.</w:t>
      </w:r>
    </w:p>
    <w:p w14:paraId="62FFA393" w14:textId="77777777" w:rsidR="00774126" w:rsidRPr="006B1F2E" w:rsidRDefault="00774126" w:rsidP="00774126">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04333551" w14:textId="77777777" w:rsidR="00774126" w:rsidRPr="006B1F2E" w:rsidRDefault="00774126" w:rsidP="00774126">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lastRenderedPageBreak/>
        <w:t xml:space="preserve">Call </w:t>
      </w:r>
      <w:r>
        <w:rPr>
          <w:rFonts w:asciiTheme="minorHAnsi" w:eastAsia="Calibri" w:hAnsiTheme="minorHAnsi" w:cstheme="minorHAnsi"/>
          <w:szCs w:val="24"/>
        </w:rPr>
        <w:t xml:space="preserve">OEHS </w:t>
      </w:r>
      <w:r w:rsidRPr="006B1F2E">
        <w:rPr>
          <w:rFonts w:asciiTheme="minorHAnsi" w:eastAsia="Calibri" w:hAnsiTheme="minorHAnsi" w:cstheme="minorHAnsi"/>
          <w:szCs w:val="24"/>
        </w:rPr>
        <w:t>(313) 577-1200</w:t>
      </w:r>
      <w:r>
        <w:rPr>
          <w:rFonts w:asciiTheme="minorHAnsi" w:eastAsia="Calibri" w:hAnsiTheme="minorHAnsi" w:cstheme="minorHAnsi"/>
          <w:szCs w:val="24"/>
        </w:rPr>
        <w:t>,</w:t>
      </w:r>
      <w:r w:rsidRPr="006B1F2E">
        <w:rPr>
          <w:rFonts w:asciiTheme="minorHAnsi" w:eastAsia="Calibri" w:hAnsiTheme="minorHAnsi" w:cstheme="minorHAnsi"/>
          <w:szCs w:val="24"/>
        </w:rPr>
        <w:t xml:space="preserve"> to report the exposure and complete </w:t>
      </w:r>
      <w:hyperlink r:id="rId17"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3B912204" w14:textId="77777777" w:rsidR="00774126" w:rsidRPr="006B1F2E" w:rsidRDefault="00774126" w:rsidP="00774126">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49D2D921" w14:textId="77777777" w:rsidR="00774126" w:rsidRPr="00D676E9" w:rsidRDefault="00774126" w:rsidP="00774126">
      <w:pPr>
        <w:pStyle w:val="ListParagraph"/>
        <w:numPr>
          <w:ilvl w:val="0"/>
          <w:numId w:val="24"/>
        </w:numPr>
        <w:ind w:left="360"/>
        <w:rPr>
          <w:rFonts w:ascii="Calibri" w:hAnsi="Calibri" w:cs="Calibri"/>
          <w:b/>
        </w:rPr>
      </w:pPr>
      <w:r w:rsidRPr="00D676E9">
        <w:rPr>
          <w:rFonts w:ascii="Calibri" w:hAnsi="Calibri" w:cs="Calibri"/>
          <w:b/>
        </w:rPr>
        <w:t>Non-Health Threatening Emergencies</w:t>
      </w:r>
    </w:p>
    <w:p w14:paraId="38E0B37C" w14:textId="77777777" w:rsidR="00774126" w:rsidRPr="003760F9" w:rsidRDefault="00774126" w:rsidP="00774126">
      <w:pPr>
        <w:pStyle w:val="ListParagraph"/>
        <w:numPr>
          <w:ilvl w:val="1"/>
          <w:numId w:val="24"/>
        </w:numPr>
        <w:ind w:left="720"/>
        <w:rPr>
          <w:rFonts w:asciiTheme="minorHAnsi" w:hAnsiTheme="minorHAnsi" w:cstheme="minorHAnsi"/>
          <w:b/>
        </w:rPr>
      </w:pPr>
      <w:r w:rsidRPr="003760F9">
        <w:rPr>
          <w:rFonts w:asciiTheme="minorHAnsi" w:hAnsiTheme="minorHAnsi" w:cstheme="minorHAnsi"/>
          <w:b/>
        </w:rPr>
        <w:t>Injuries and Exposures</w:t>
      </w:r>
    </w:p>
    <w:p w14:paraId="1F52767D" w14:textId="77777777" w:rsidR="00774126" w:rsidRPr="006B1F2E" w:rsidRDefault="00774126" w:rsidP="00774126">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For injuries and exposures that are not considered serious or a medical emergency, visit:</w:t>
      </w:r>
    </w:p>
    <w:p w14:paraId="3998561A" w14:textId="77777777" w:rsidR="00774126" w:rsidRDefault="00774126" w:rsidP="00774126">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Occupational Health – Harbortown</w:t>
      </w:r>
    </w:p>
    <w:p w14:paraId="242C023B" w14:textId="77777777" w:rsidR="00774126" w:rsidRDefault="00774126" w:rsidP="00774126">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3300 East Jefferson, Suite 100</w:t>
      </w:r>
    </w:p>
    <w:p w14:paraId="475E62A8" w14:textId="77777777" w:rsidR="00774126" w:rsidRDefault="00774126" w:rsidP="00774126">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48207</w:t>
      </w:r>
    </w:p>
    <w:p w14:paraId="0AFB9CFA" w14:textId="77777777" w:rsidR="00774126" w:rsidRDefault="00774126" w:rsidP="00774126">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656-1618</w:t>
      </w:r>
    </w:p>
    <w:p w14:paraId="71C1E368" w14:textId="77777777" w:rsidR="00774126" w:rsidRPr="006B1F2E" w:rsidRDefault="00774126" w:rsidP="00774126">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Monday – Friday 8:00 AM to 6:30 PM</w:t>
      </w:r>
    </w:p>
    <w:p w14:paraId="363DFCA6" w14:textId="77777777" w:rsidR="00774126" w:rsidRPr="006B1F2E" w:rsidRDefault="00774126" w:rsidP="00774126">
      <w:pPr>
        <w:spacing w:after="0" w:line="240" w:lineRule="auto"/>
        <w:ind w:left="706"/>
        <w:rPr>
          <w:rFonts w:asciiTheme="minorHAnsi" w:hAnsiTheme="minorHAnsi" w:cstheme="minorHAnsi"/>
          <w:sz w:val="24"/>
          <w:szCs w:val="24"/>
        </w:rPr>
      </w:pPr>
    </w:p>
    <w:p w14:paraId="03124D7E" w14:textId="77777777" w:rsidR="00774126" w:rsidRPr="006B1F2E" w:rsidRDefault="00774126" w:rsidP="00774126">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If </w:t>
      </w:r>
      <w:r>
        <w:rPr>
          <w:rFonts w:asciiTheme="minorHAnsi" w:hAnsiTheme="minorHAnsi" w:cstheme="minorHAnsi"/>
          <w:sz w:val="24"/>
          <w:szCs w:val="24"/>
        </w:rPr>
        <w:t>Henry Ford Occupational Health</w:t>
      </w:r>
      <w:r w:rsidRPr="006B1F2E">
        <w:rPr>
          <w:rFonts w:asciiTheme="minorHAnsi" w:hAnsiTheme="minorHAnsi" w:cstheme="minorHAnsi"/>
          <w:sz w:val="24"/>
          <w:szCs w:val="24"/>
        </w:rPr>
        <w:t xml:space="preserve"> Center is closed or for serious injuries, visit:</w:t>
      </w:r>
    </w:p>
    <w:p w14:paraId="70337E70" w14:textId="77777777" w:rsidR="00774126" w:rsidRDefault="00774126" w:rsidP="00774126">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Hospital – Emergency Room</w:t>
      </w:r>
    </w:p>
    <w:p w14:paraId="02867A37" w14:textId="77777777" w:rsidR="00774126" w:rsidRDefault="00774126" w:rsidP="00774126">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2799 W. Grand Blvd.</w:t>
      </w:r>
    </w:p>
    <w:p w14:paraId="7C0B4D32" w14:textId="77777777" w:rsidR="00774126" w:rsidRDefault="00774126" w:rsidP="00774126">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48202</w:t>
      </w:r>
    </w:p>
    <w:p w14:paraId="589D605D" w14:textId="77777777" w:rsidR="00774126" w:rsidRDefault="00774126" w:rsidP="00774126">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916-8742</w:t>
      </w:r>
    </w:p>
    <w:p w14:paraId="2886C19A" w14:textId="77777777" w:rsidR="00774126" w:rsidRDefault="00774126" w:rsidP="00774126">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OR</w:t>
      </w:r>
    </w:p>
    <w:p w14:paraId="54BE0769" w14:textId="77777777" w:rsidR="00774126" w:rsidRPr="006B1F2E" w:rsidRDefault="00774126" w:rsidP="00774126">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Detroit Receiving Hospital</w:t>
      </w:r>
      <w:r>
        <w:rPr>
          <w:rFonts w:asciiTheme="minorHAnsi" w:hAnsiTheme="minorHAnsi" w:cstheme="minorHAnsi"/>
          <w:sz w:val="24"/>
          <w:szCs w:val="24"/>
        </w:rPr>
        <w:t xml:space="preserve"> - Emergency Room</w:t>
      </w:r>
    </w:p>
    <w:p w14:paraId="192F3884" w14:textId="77777777" w:rsidR="00774126" w:rsidRPr="006B1F2E" w:rsidRDefault="00774126" w:rsidP="00774126">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4201 St. Antoine St, Detroit, MI 48201</w:t>
      </w:r>
    </w:p>
    <w:p w14:paraId="4397CC9C" w14:textId="77777777" w:rsidR="00774126" w:rsidRPr="006B1F2E" w:rsidRDefault="00774126" w:rsidP="00774126">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Phone: </w:t>
      </w:r>
      <w:r>
        <w:rPr>
          <w:rFonts w:asciiTheme="minorHAnsi" w:hAnsiTheme="minorHAnsi" w:cstheme="minorHAnsi"/>
          <w:sz w:val="24"/>
          <w:szCs w:val="24"/>
        </w:rPr>
        <w:t>(</w:t>
      </w:r>
      <w:r w:rsidRPr="006B1F2E">
        <w:rPr>
          <w:rFonts w:asciiTheme="minorHAnsi" w:hAnsiTheme="minorHAnsi" w:cstheme="minorHAnsi"/>
          <w:sz w:val="24"/>
          <w:szCs w:val="24"/>
        </w:rPr>
        <w:t>313</w:t>
      </w:r>
      <w:r>
        <w:rPr>
          <w:rFonts w:asciiTheme="minorHAnsi" w:hAnsiTheme="minorHAnsi" w:cstheme="minorHAnsi"/>
          <w:sz w:val="24"/>
          <w:szCs w:val="24"/>
        </w:rPr>
        <w:t xml:space="preserve">) </w:t>
      </w:r>
      <w:r w:rsidRPr="006B1F2E">
        <w:rPr>
          <w:rFonts w:asciiTheme="minorHAnsi" w:hAnsiTheme="minorHAnsi" w:cstheme="minorHAnsi"/>
          <w:sz w:val="24"/>
          <w:szCs w:val="24"/>
        </w:rPr>
        <w:t>745-3000</w:t>
      </w:r>
    </w:p>
    <w:p w14:paraId="31916067" w14:textId="77777777" w:rsidR="00774126" w:rsidRPr="00EE706A" w:rsidRDefault="00774126" w:rsidP="00774126">
      <w:pPr>
        <w:pStyle w:val="Heading1"/>
        <w:spacing w:before="120" w:after="12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Minimum Training Requirements</w:t>
      </w:r>
    </w:p>
    <w:p w14:paraId="4DF81BC7" w14:textId="77777777" w:rsidR="0005170A" w:rsidRPr="006B1F2E" w:rsidRDefault="0005170A" w:rsidP="0005170A">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424E81F3" w14:textId="77777777" w:rsidR="0005170A" w:rsidRPr="00C91455" w:rsidRDefault="0005170A" w:rsidP="0005170A">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8"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58DC2D41" w14:textId="77777777" w:rsidR="0005170A" w:rsidRPr="006B1F2E" w:rsidRDefault="0005170A" w:rsidP="0005170A">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w:t>
      </w:r>
      <w:r w:rsidRPr="00C91455">
        <w:rPr>
          <w:rFonts w:asciiTheme="minorHAnsi" w:eastAsia="Times New Roman" w:hAnsiTheme="minorHAnsi" w:cstheme="minorHAnsi"/>
          <w:szCs w:val="24"/>
          <w:shd w:val="clear" w:color="auto" w:fill="FFFFFF"/>
        </w:rPr>
        <w:t>o</w:t>
      </w:r>
      <w:r w:rsidRPr="00C91455">
        <w:rPr>
          <w:rFonts w:asciiTheme="minorHAnsi" w:eastAsia="Times New Roman" w:hAnsiTheme="minorHAnsi" w:cstheme="minorHAnsi"/>
          <w:szCs w:val="24"/>
          <w:shd w:val="clear" w:color="auto" w:fill="FFFFFF"/>
        </w:rPr>
        <w:t>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 and Hazard Communication</w:t>
      </w:r>
    </w:p>
    <w:p w14:paraId="11C0F89F" w14:textId="77777777" w:rsidR="0005170A" w:rsidRPr="006B1F2E" w:rsidRDefault="0005170A" w:rsidP="0005170A">
      <w:pPr>
        <w:pStyle w:val="ListParagraph"/>
        <w:numPr>
          <w:ilvl w:val="0"/>
          <w:numId w:val="15"/>
        </w:numPr>
        <w:rPr>
          <w:rFonts w:asciiTheme="minorHAnsi" w:eastAsia="Times New Roman" w:hAnsiTheme="minorHAnsi" w:cstheme="minorHAnsi"/>
          <w:szCs w:val="24"/>
        </w:rPr>
      </w:pPr>
      <w:hyperlink r:id="rId19" w:history="1">
        <w:r w:rsidRPr="006B1F2E">
          <w:rPr>
            <w:rStyle w:val="Hyperlink"/>
            <w:rFonts w:asciiTheme="minorHAnsi" w:eastAsia="Times New Roman" w:hAnsiTheme="minorHAnsi" w:cstheme="minorHAnsi"/>
            <w:szCs w:val="24"/>
          </w:rPr>
          <w:t>Fire Safety</w:t>
        </w:r>
      </w:hyperlink>
      <w:r w:rsidRPr="006B1F2E">
        <w:rPr>
          <w:rStyle w:val="Hyperlink"/>
          <w:rFonts w:asciiTheme="minorHAnsi" w:eastAsia="Times New Roman" w:hAnsiTheme="minorHAnsi" w:cstheme="minorHAnsi"/>
          <w:szCs w:val="24"/>
        </w:rPr>
        <w:t>.</w:t>
      </w:r>
    </w:p>
    <w:p w14:paraId="330EB5B8" w14:textId="77777777" w:rsidR="0005170A" w:rsidRPr="006B1F2E" w:rsidRDefault="0005170A" w:rsidP="0005170A">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565E1208" w14:textId="77777777" w:rsidR="0005170A" w:rsidRPr="006B1F2E" w:rsidRDefault="0005170A" w:rsidP="0005170A">
      <w:pPr>
        <w:pStyle w:val="ListParagraph"/>
        <w:numPr>
          <w:ilvl w:val="0"/>
          <w:numId w:val="34"/>
        </w:numPr>
        <w:rPr>
          <w:rFonts w:asciiTheme="minorHAnsi" w:eastAsia="Times New Roman" w:hAnsiTheme="minorHAnsi" w:cstheme="minorHAnsi"/>
          <w:szCs w:val="24"/>
          <w:shd w:val="clear" w:color="auto" w:fill="FFFFFF"/>
        </w:rPr>
      </w:pPr>
      <w:hyperlink r:id="rId20" w:history="1">
        <w:r w:rsidRPr="006B1F2E">
          <w:rPr>
            <w:rStyle w:val="Hyperlink"/>
            <w:rFonts w:asciiTheme="minorHAnsi" w:eastAsia="Times New Roman" w:hAnsiTheme="minorHAnsi" w:cstheme="minorHAnsi"/>
            <w:szCs w:val="24"/>
            <w:shd w:val="clear" w:color="auto" w:fill="FFFFFF"/>
          </w:rPr>
          <w:t>Laboratory-Specific Safety Training</w:t>
        </w:r>
      </w:hyperlink>
      <w:r w:rsidRPr="006B1F2E">
        <w:rPr>
          <w:rFonts w:asciiTheme="minorHAnsi" w:eastAsia="Times New Roman" w:hAnsiTheme="minorHAnsi" w:cstheme="minorHAnsi"/>
          <w:szCs w:val="24"/>
          <w:shd w:val="clear" w:color="auto" w:fill="FFFFFF"/>
        </w:rPr>
        <w:t xml:space="preserve"> </w:t>
      </w:r>
      <w:r>
        <w:rPr>
          <w:rFonts w:asciiTheme="minorHAnsi" w:eastAsia="Times New Roman" w:hAnsiTheme="minorHAnsi" w:cstheme="minorHAnsi"/>
          <w:szCs w:val="24"/>
          <w:shd w:val="clear" w:color="auto" w:fill="FFFFFF"/>
        </w:rPr>
        <w:t>checklist</w:t>
      </w:r>
    </w:p>
    <w:p w14:paraId="71E6B3F7" w14:textId="77777777" w:rsidR="0005170A" w:rsidRPr="006B1F2E" w:rsidRDefault="0005170A" w:rsidP="0005170A">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of </w:t>
      </w:r>
      <w:proofErr w:type="spellStart"/>
      <w:r w:rsidRPr="006B1F2E">
        <w:rPr>
          <w:rFonts w:asciiTheme="minorHAnsi" w:eastAsia="Times New Roman" w:hAnsiTheme="minorHAnsi" w:cstheme="minorHAnsi"/>
          <w:szCs w:val="24"/>
        </w:rPr>
        <w:t>SDS</w:t>
      </w:r>
      <w:proofErr w:type="spellEnd"/>
      <w:r w:rsidRPr="006B1F2E">
        <w:rPr>
          <w:rFonts w:asciiTheme="minorHAnsi" w:eastAsia="Times New Roman" w:hAnsiTheme="minorHAnsi" w:cstheme="minorHAnsi"/>
          <w:szCs w:val="24"/>
        </w:rPr>
        <w:t xml:space="preserve"> for chemicals involved in process/experiment.</w:t>
      </w:r>
    </w:p>
    <w:p w14:paraId="3A92FC9F" w14:textId="77777777" w:rsidR="0005170A" w:rsidRPr="006B1F2E" w:rsidRDefault="0005170A" w:rsidP="0005170A">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33F23D33" w14:textId="77777777" w:rsidR="0005170A" w:rsidRPr="006B1F2E" w:rsidRDefault="0005170A" w:rsidP="0005170A">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1"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6F229468" w14:textId="77777777" w:rsidR="0005170A" w:rsidRPr="006B1F2E" w:rsidRDefault="0005170A" w:rsidP="0005170A">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_________</w:t>
      </w:r>
    </w:p>
    <w:p w14:paraId="1639AF94" w14:textId="77777777" w:rsidR="00A02745" w:rsidRDefault="00A02745">
      <w:pPr>
        <w:rPr>
          <w:rFonts w:asciiTheme="minorHAnsi" w:eastAsia="Calibri" w:hAnsiTheme="minorHAnsi" w:cstheme="minorHAnsi"/>
          <w:b/>
          <w:sz w:val="28"/>
          <w:szCs w:val="28"/>
        </w:rPr>
      </w:pPr>
      <w:bookmarkStart w:id="0" w:name="_GoBack"/>
      <w:bookmarkEnd w:id="0"/>
      <w:r>
        <w:rPr>
          <w:rFonts w:asciiTheme="minorHAnsi" w:eastAsia="Calibri" w:hAnsiTheme="minorHAnsi" w:cstheme="minorHAnsi"/>
          <w:b/>
          <w:sz w:val="28"/>
          <w:szCs w:val="28"/>
        </w:rPr>
        <w:br w:type="page"/>
      </w:r>
    </w:p>
    <w:p w14:paraId="01984D2B" w14:textId="144AD77E" w:rsidR="00774126" w:rsidRPr="00EE706A" w:rsidRDefault="00774126" w:rsidP="00774126">
      <w:pPr>
        <w:pStyle w:val="Heading1"/>
        <w:spacing w:before="120" w:after="120" w:line="240" w:lineRule="auto"/>
        <w:rPr>
          <w:rFonts w:asciiTheme="minorHAnsi" w:eastAsia="Calibri" w:hAnsiTheme="minorHAnsi" w:cstheme="minorHAnsi"/>
          <w:b/>
          <w:color w:val="auto"/>
          <w:sz w:val="28"/>
          <w:szCs w:val="28"/>
        </w:rPr>
      </w:pPr>
      <w:r w:rsidRPr="00EE706A">
        <w:rPr>
          <w:rFonts w:asciiTheme="minorHAnsi" w:eastAsia="Calibri" w:hAnsiTheme="minorHAnsi" w:cstheme="minorHAnsi"/>
          <w:b/>
          <w:color w:val="auto"/>
          <w:sz w:val="28"/>
          <w:szCs w:val="28"/>
        </w:rPr>
        <w:lastRenderedPageBreak/>
        <w:t>Laboratory Personnel Review</w:t>
      </w:r>
    </w:p>
    <w:p w14:paraId="4AD5248A" w14:textId="77777777" w:rsidR="00774126" w:rsidRPr="006B1F2E" w:rsidRDefault="00774126" w:rsidP="00774126">
      <w:pPr>
        <w:spacing w:after="0" w:line="240" w:lineRule="auto"/>
        <w:rPr>
          <w:rFonts w:asciiTheme="minorHAnsi" w:eastAsia="Calibri" w:hAnsiTheme="minorHAnsi" w:cstheme="minorHAnsi"/>
          <w:sz w:val="24"/>
          <w:szCs w:val="24"/>
        </w:rPr>
      </w:pPr>
      <w:r w:rsidRPr="006B1F2E">
        <w:rPr>
          <w:rFonts w:asciiTheme="minorHAnsi" w:eastAsia="Calibri" w:hAnsiTheme="minorHAnsi" w:cstheme="minorHAnsi"/>
          <w:sz w:val="24"/>
          <w:szCs w:val="24"/>
        </w:rPr>
        <w:t>Prior to initiating work, lab personnel using these types of chemicals must complete the table below confirming that they have read and understood the above SOP and the associated hazards.</w:t>
      </w:r>
    </w:p>
    <w:p w14:paraId="6DE7ABA1" w14:textId="77777777" w:rsidR="00CE2022" w:rsidRDefault="00CE2022" w:rsidP="002635BB">
      <w:pPr>
        <w:spacing w:after="0" w:line="240" w:lineRule="auto"/>
        <w:rPr>
          <w:rFonts w:asciiTheme="minorHAnsi" w:eastAsia="Calibri" w:hAnsiTheme="minorHAnsi" w:cstheme="minorHAnsi"/>
          <w:sz w:val="24"/>
          <w:szCs w:val="24"/>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oratory Personnel Signatures"/>
        <w:tblDescription w:val="Signatures of laboratory personnel indicating they have read and understood this document as it applies to their laboratory."/>
      </w:tblPr>
      <w:tblGrid>
        <w:gridCol w:w="4587"/>
        <w:gridCol w:w="4588"/>
        <w:gridCol w:w="1627"/>
      </w:tblGrid>
      <w:tr w:rsidR="00392EA4" w:rsidRPr="00392EA4" w14:paraId="3FBA76FF" w14:textId="77777777" w:rsidTr="00392EA4">
        <w:trPr>
          <w:trHeight w:val="410"/>
        </w:trPr>
        <w:tc>
          <w:tcPr>
            <w:tcW w:w="4587" w:type="dxa"/>
          </w:tcPr>
          <w:p w14:paraId="6BB04190" w14:textId="77777777" w:rsidR="00392EA4" w:rsidRPr="00392EA4" w:rsidRDefault="00392EA4" w:rsidP="002635BB">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Name</w:t>
            </w:r>
          </w:p>
        </w:tc>
        <w:tc>
          <w:tcPr>
            <w:tcW w:w="4588" w:type="dxa"/>
          </w:tcPr>
          <w:p w14:paraId="63D017BD" w14:textId="77777777" w:rsidR="00392EA4" w:rsidRPr="00392EA4" w:rsidRDefault="00392EA4" w:rsidP="002635BB">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Signature</w:t>
            </w:r>
          </w:p>
        </w:tc>
        <w:tc>
          <w:tcPr>
            <w:tcW w:w="1627" w:type="dxa"/>
          </w:tcPr>
          <w:p w14:paraId="412B9330" w14:textId="77777777" w:rsidR="00392EA4" w:rsidRPr="00392EA4" w:rsidRDefault="00392EA4" w:rsidP="002635BB">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Date</w:t>
            </w:r>
          </w:p>
        </w:tc>
      </w:tr>
      <w:tr w:rsidR="00392EA4" w:rsidRPr="00392EA4" w14:paraId="617B2BE8" w14:textId="77777777" w:rsidTr="00392EA4">
        <w:trPr>
          <w:trHeight w:val="410"/>
        </w:trPr>
        <w:tc>
          <w:tcPr>
            <w:tcW w:w="4587" w:type="dxa"/>
          </w:tcPr>
          <w:p w14:paraId="6F73F751" w14:textId="77777777" w:rsidR="00392EA4" w:rsidRPr="00392EA4" w:rsidRDefault="00392EA4" w:rsidP="002635BB">
            <w:pPr>
              <w:spacing w:after="0" w:line="240" w:lineRule="auto"/>
              <w:rPr>
                <w:rFonts w:asciiTheme="minorHAnsi" w:hAnsiTheme="minorHAnsi" w:cstheme="minorHAnsi"/>
                <w:sz w:val="24"/>
                <w:szCs w:val="24"/>
              </w:rPr>
            </w:pPr>
          </w:p>
        </w:tc>
        <w:tc>
          <w:tcPr>
            <w:tcW w:w="4588" w:type="dxa"/>
          </w:tcPr>
          <w:p w14:paraId="4EE3C0BB" w14:textId="77777777" w:rsidR="00392EA4" w:rsidRPr="00392EA4" w:rsidRDefault="00392EA4" w:rsidP="002635BB">
            <w:pPr>
              <w:spacing w:after="0" w:line="240" w:lineRule="auto"/>
              <w:rPr>
                <w:rFonts w:asciiTheme="minorHAnsi" w:hAnsiTheme="minorHAnsi" w:cstheme="minorHAnsi"/>
                <w:sz w:val="24"/>
                <w:szCs w:val="24"/>
              </w:rPr>
            </w:pPr>
          </w:p>
        </w:tc>
        <w:tc>
          <w:tcPr>
            <w:tcW w:w="1627" w:type="dxa"/>
          </w:tcPr>
          <w:p w14:paraId="1265ABC4" w14:textId="77777777" w:rsidR="00392EA4" w:rsidRPr="00392EA4" w:rsidRDefault="00392EA4" w:rsidP="002635BB">
            <w:pPr>
              <w:spacing w:after="0" w:line="240" w:lineRule="auto"/>
              <w:rPr>
                <w:rFonts w:asciiTheme="minorHAnsi" w:hAnsiTheme="minorHAnsi" w:cstheme="minorHAnsi"/>
                <w:sz w:val="24"/>
                <w:szCs w:val="24"/>
              </w:rPr>
            </w:pPr>
          </w:p>
        </w:tc>
      </w:tr>
      <w:tr w:rsidR="00392EA4" w:rsidRPr="00392EA4" w14:paraId="25441857" w14:textId="77777777" w:rsidTr="00392EA4">
        <w:trPr>
          <w:trHeight w:val="410"/>
        </w:trPr>
        <w:tc>
          <w:tcPr>
            <w:tcW w:w="4587" w:type="dxa"/>
          </w:tcPr>
          <w:p w14:paraId="4D505BD7" w14:textId="77777777" w:rsidR="00392EA4" w:rsidRPr="00392EA4" w:rsidRDefault="00392EA4" w:rsidP="002635BB">
            <w:pPr>
              <w:spacing w:after="0" w:line="240" w:lineRule="auto"/>
              <w:rPr>
                <w:rFonts w:asciiTheme="minorHAnsi" w:hAnsiTheme="minorHAnsi" w:cstheme="minorHAnsi"/>
                <w:sz w:val="24"/>
                <w:szCs w:val="24"/>
              </w:rPr>
            </w:pPr>
          </w:p>
        </w:tc>
        <w:tc>
          <w:tcPr>
            <w:tcW w:w="4588" w:type="dxa"/>
          </w:tcPr>
          <w:p w14:paraId="1EE02AEA" w14:textId="77777777" w:rsidR="00392EA4" w:rsidRPr="00392EA4" w:rsidRDefault="00392EA4" w:rsidP="002635BB">
            <w:pPr>
              <w:spacing w:after="0" w:line="240" w:lineRule="auto"/>
              <w:rPr>
                <w:rFonts w:asciiTheme="minorHAnsi" w:hAnsiTheme="minorHAnsi" w:cstheme="minorHAnsi"/>
                <w:sz w:val="24"/>
                <w:szCs w:val="24"/>
              </w:rPr>
            </w:pPr>
          </w:p>
        </w:tc>
        <w:tc>
          <w:tcPr>
            <w:tcW w:w="1627" w:type="dxa"/>
          </w:tcPr>
          <w:p w14:paraId="18DB0463" w14:textId="77777777" w:rsidR="00392EA4" w:rsidRPr="00392EA4" w:rsidRDefault="00392EA4" w:rsidP="002635BB">
            <w:pPr>
              <w:spacing w:after="0" w:line="240" w:lineRule="auto"/>
              <w:rPr>
                <w:rFonts w:asciiTheme="minorHAnsi" w:hAnsiTheme="minorHAnsi" w:cstheme="minorHAnsi"/>
                <w:sz w:val="24"/>
                <w:szCs w:val="24"/>
              </w:rPr>
            </w:pPr>
          </w:p>
        </w:tc>
      </w:tr>
      <w:tr w:rsidR="00392EA4" w:rsidRPr="00392EA4" w14:paraId="31FCB46C" w14:textId="77777777" w:rsidTr="00392EA4">
        <w:trPr>
          <w:trHeight w:val="410"/>
        </w:trPr>
        <w:tc>
          <w:tcPr>
            <w:tcW w:w="4587" w:type="dxa"/>
          </w:tcPr>
          <w:p w14:paraId="40669B4C" w14:textId="77777777" w:rsidR="00392EA4" w:rsidRPr="00392EA4" w:rsidRDefault="00392EA4" w:rsidP="002635BB">
            <w:pPr>
              <w:spacing w:after="0" w:line="240" w:lineRule="auto"/>
              <w:rPr>
                <w:rFonts w:asciiTheme="minorHAnsi" w:hAnsiTheme="minorHAnsi" w:cstheme="minorHAnsi"/>
                <w:sz w:val="24"/>
                <w:szCs w:val="24"/>
              </w:rPr>
            </w:pPr>
          </w:p>
        </w:tc>
        <w:tc>
          <w:tcPr>
            <w:tcW w:w="4588" w:type="dxa"/>
          </w:tcPr>
          <w:p w14:paraId="3B607658" w14:textId="77777777" w:rsidR="00392EA4" w:rsidRPr="00392EA4" w:rsidRDefault="00392EA4" w:rsidP="002635BB">
            <w:pPr>
              <w:spacing w:after="0" w:line="240" w:lineRule="auto"/>
              <w:rPr>
                <w:rFonts w:asciiTheme="minorHAnsi" w:hAnsiTheme="minorHAnsi" w:cstheme="minorHAnsi"/>
                <w:sz w:val="24"/>
                <w:szCs w:val="24"/>
              </w:rPr>
            </w:pPr>
          </w:p>
        </w:tc>
        <w:tc>
          <w:tcPr>
            <w:tcW w:w="1627" w:type="dxa"/>
          </w:tcPr>
          <w:p w14:paraId="7EA8EF99" w14:textId="77777777" w:rsidR="00392EA4" w:rsidRPr="00392EA4" w:rsidRDefault="00392EA4" w:rsidP="002635BB">
            <w:pPr>
              <w:spacing w:after="0" w:line="240" w:lineRule="auto"/>
              <w:rPr>
                <w:rFonts w:asciiTheme="minorHAnsi" w:hAnsiTheme="minorHAnsi" w:cstheme="minorHAnsi"/>
                <w:sz w:val="24"/>
                <w:szCs w:val="24"/>
              </w:rPr>
            </w:pPr>
          </w:p>
        </w:tc>
      </w:tr>
      <w:tr w:rsidR="00392EA4" w:rsidRPr="00392EA4" w14:paraId="37CC6251" w14:textId="77777777" w:rsidTr="00392EA4">
        <w:trPr>
          <w:trHeight w:val="410"/>
        </w:trPr>
        <w:tc>
          <w:tcPr>
            <w:tcW w:w="4587" w:type="dxa"/>
          </w:tcPr>
          <w:p w14:paraId="46A2662E" w14:textId="77777777" w:rsidR="00392EA4" w:rsidRPr="00392EA4" w:rsidRDefault="00392EA4" w:rsidP="002635BB">
            <w:pPr>
              <w:spacing w:after="0" w:line="240" w:lineRule="auto"/>
              <w:rPr>
                <w:rFonts w:asciiTheme="minorHAnsi" w:hAnsiTheme="minorHAnsi" w:cstheme="minorHAnsi"/>
                <w:sz w:val="24"/>
                <w:szCs w:val="24"/>
              </w:rPr>
            </w:pPr>
          </w:p>
        </w:tc>
        <w:tc>
          <w:tcPr>
            <w:tcW w:w="4588" w:type="dxa"/>
          </w:tcPr>
          <w:p w14:paraId="5F36CF78" w14:textId="77777777" w:rsidR="00392EA4" w:rsidRPr="00392EA4" w:rsidRDefault="00392EA4" w:rsidP="002635BB">
            <w:pPr>
              <w:spacing w:after="0" w:line="240" w:lineRule="auto"/>
              <w:rPr>
                <w:rFonts w:asciiTheme="minorHAnsi" w:hAnsiTheme="minorHAnsi" w:cstheme="minorHAnsi"/>
                <w:sz w:val="24"/>
                <w:szCs w:val="24"/>
              </w:rPr>
            </w:pPr>
          </w:p>
        </w:tc>
        <w:tc>
          <w:tcPr>
            <w:tcW w:w="1627" w:type="dxa"/>
          </w:tcPr>
          <w:p w14:paraId="54C229DA" w14:textId="77777777" w:rsidR="00392EA4" w:rsidRPr="00392EA4" w:rsidRDefault="00392EA4" w:rsidP="002635BB">
            <w:pPr>
              <w:spacing w:after="0" w:line="240" w:lineRule="auto"/>
              <w:rPr>
                <w:rFonts w:asciiTheme="minorHAnsi" w:hAnsiTheme="minorHAnsi" w:cstheme="minorHAnsi"/>
                <w:sz w:val="24"/>
                <w:szCs w:val="24"/>
              </w:rPr>
            </w:pPr>
          </w:p>
        </w:tc>
      </w:tr>
      <w:tr w:rsidR="00392EA4" w:rsidRPr="00392EA4" w14:paraId="5FC9D81D" w14:textId="77777777" w:rsidTr="00392EA4">
        <w:trPr>
          <w:trHeight w:val="410"/>
        </w:trPr>
        <w:tc>
          <w:tcPr>
            <w:tcW w:w="4587" w:type="dxa"/>
          </w:tcPr>
          <w:p w14:paraId="36E49A43" w14:textId="77777777" w:rsidR="00392EA4" w:rsidRPr="00392EA4" w:rsidRDefault="00392EA4" w:rsidP="002635BB">
            <w:pPr>
              <w:spacing w:after="0" w:line="240" w:lineRule="auto"/>
              <w:rPr>
                <w:rFonts w:asciiTheme="minorHAnsi" w:hAnsiTheme="minorHAnsi" w:cstheme="minorHAnsi"/>
                <w:sz w:val="24"/>
                <w:szCs w:val="24"/>
              </w:rPr>
            </w:pPr>
          </w:p>
        </w:tc>
        <w:tc>
          <w:tcPr>
            <w:tcW w:w="4588" w:type="dxa"/>
          </w:tcPr>
          <w:p w14:paraId="7AFED833" w14:textId="77777777" w:rsidR="00392EA4" w:rsidRPr="00392EA4" w:rsidRDefault="00392EA4" w:rsidP="002635BB">
            <w:pPr>
              <w:spacing w:after="0" w:line="240" w:lineRule="auto"/>
              <w:rPr>
                <w:rFonts w:asciiTheme="minorHAnsi" w:hAnsiTheme="minorHAnsi" w:cstheme="minorHAnsi"/>
                <w:sz w:val="24"/>
                <w:szCs w:val="24"/>
              </w:rPr>
            </w:pPr>
          </w:p>
        </w:tc>
        <w:tc>
          <w:tcPr>
            <w:tcW w:w="1627" w:type="dxa"/>
          </w:tcPr>
          <w:p w14:paraId="1DB910E5" w14:textId="77777777" w:rsidR="00392EA4" w:rsidRPr="00392EA4" w:rsidRDefault="00392EA4" w:rsidP="002635BB">
            <w:pPr>
              <w:spacing w:after="0" w:line="240" w:lineRule="auto"/>
              <w:rPr>
                <w:rFonts w:asciiTheme="minorHAnsi" w:hAnsiTheme="minorHAnsi" w:cstheme="minorHAnsi"/>
                <w:sz w:val="24"/>
                <w:szCs w:val="24"/>
              </w:rPr>
            </w:pPr>
          </w:p>
        </w:tc>
      </w:tr>
      <w:tr w:rsidR="00392EA4" w:rsidRPr="00392EA4" w14:paraId="2C726E47" w14:textId="77777777" w:rsidTr="00392EA4">
        <w:trPr>
          <w:trHeight w:val="410"/>
        </w:trPr>
        <w:tc>
          <w:tcPr>
            <w:tcW w:w="4587" w:type="dxa"/>
          </w:tcPr>
          <w:p w14:paraId="5D74AFD8" w14:textId="77777777" w:rsidR="00392EA4" w:rsidRPr="00392EA4" w:rsidRDefault="00392EA4" w:rsidP="002635BB">
            <w:pPr>
              <w:spacing w:after="0" w:line="240" w:lineRule="auto"/>
              <w:rPr>
                <w:rFonts w:asciiTheme="minorHAnsi" w:hAnsiTheme="minorHAnsi" w:cstheme="minorHAnsi"/>
                <w:sz w:val="24"/>
                <w:szCs w:val="24"/>
              </w:rPr>
            </w:pPr>
          </w:p>
        </w:tc>
        <w:tc>
          <w:tcPr>
            <w:tcW w:w="4588" w:type="dxa"/>
          </w:tcPr>
          <w:p w14:paraId="608ACD1B" w14:textId="77777777" w:rsidR="00392EA4" w:rsidRPr="00392EA4" w:rsidRDefault="00392EA4" w:rsidP="002635BB">
            <w:pPr>
              <w:spacing w:after="0" w:line="240" w:lineRule="auto"/>
              <w:rPr>
                <w:rFonts w:asciiTheme="minorHAnsi" w:hAnsiTheme="minorHAnsi" w:cstheme="minorHAnsi"/>
                <w:sz w:val="24"/>
                <w:szCs w:val="24"/>
              </w:rPr>
            </w:pPr>
          </w:p>
        </w:tc>
        <w:tc>
          <w:tcPr>
            <w:tcW w:w="1627" w:type="dxa"/>
          </w:tcPr>
          <w:p w14:paraId="47EB6444" w14:textId="77777777" w:rsidR="00392EA4" w:rsidRPr="00392EA4" w:rsidRDefault="00392EA4" w:rsidP="002635BB">
            <w:pPr>
              <w:spacing w:after="0" w:line="240" w:lineRule="auto"/>
              <w:rPr>
                <w:rFonts w:asciiTheme="minorHAnsi" w:hAnsiTheme="minorHAnsi" w:cstheme="minorHAnsi"/>
                <w:sz w:val="24"/>
                <w:szCs w:val="24"/>
              </w:rPr>
            </w:pPr>
          </w:p>
        </w:tc>
      </w:tr>
      <w:tr w:rsidR="00392EA4" w:rsidRPr="00392EA4" w14:paraId="7C8E16AA" w14:textId="77777777" w:rsidTr="00392EA4">
        <w:trPr>
          <w:trHeight w:val="410"/>
        </w:trPr>
        <w:tc>
          <w:tcPr>
            <w:tcW w:w="4587" w:type="dxa"/>
          </w:tcPr>
          <w:p w14:paraId="3CFD7103" w14:textId="77777777" w:rsidR="00392EA4" w:rsidRPr="00392EA4" w:rsidRDefault="00392EA4" w:rsidP="002635BB">
            <w:pPr>
              <w:spacing w:after="0" w:line="240" w:lineRule="auto"/>
              <w:rPr>
                <w:rFonts w:asciiTheme="minorHAnsi" w:hAnsiTheme="minorHAnsi" w:cstheme="minorHAnsi"/>
                <w:sz w:val="24"/>
                <w:szCs w:val="24"/>
              </w:rPr>
            </w:pPr>
          </w:p>
        </w:tc>
        <w:tc>
          <w:tcPr>
            <w:tcW w:w="4588" w:type="dxa"/>
          </w:tcPr>
          <w:p w14:paraId="61E5440C" w14:textId="77777777" w:rsidR="00392EA4" w:rsidRPr="00392EA4" w:rsidRDefault="00392EA4" w:rsidP="002635BB">
            <w:pPr>
              <w:spacing w:after="0" w:line="240" w:lineRule="auto"/>
              <w:rPr>
                <w:rFonts w:asciiTheme="minorHAnsi" w:hAnsiTheme="minorHAnsi" w:cstheme="minorHAnsi"/>
                <w:sz w:val="24"/>
                <w:szCs w:val="24"/>
              </w:rPr>
            </w:pPr>
          </w:p>
        </w:tc>
        <w:tc>
          <w:tcPr>
            <w:tcW w:w="1627" w:type="dxa"/>
          </w:tcPr>
          <w:p w14:paraId="337076E6" w14:textId="77777777" w:rsidR="00392EA4" w:rsidRPr="00392EA4" w:rsidRDefault="00392EA4" w:rsidP="002635BB">
            <w:pPr>
              <w:spacing w:after="0" w:line="240" w:lineRule="auto"/>
              <w:rPr>
                <w:rFonts w:asciiTheme="minorHAnsi" w:hAnsiTheme="minorHAnsi" w:cstheme="minorHAnsi"/>
                <w:sz w:val="24"/>
                <w:szCs w:val="24"/>
              </w:rPr>
            </w:pPr>
          </w:p>
        </w:tc>
      </w:tr>
      <w:tr w:rsidR="00392EA4" w:rsidRPr="00392EA4" w14:paraId="1147E343" w14:textId="77777777" w:rsidTr="00392EA4">
        <w:trPr>
          <w:trHeight w:val="410"/>
        </w:trPr>
        <w:tc>
          <w:tcPr>
            <w:tcW w:w="4587" w:type="dxa"/>
          </w:tcPr>
          <w:p w14:paraId="7208720A" w14:textId="77777777" w:rsidR="00392EA4" w:rsidRPr="00392EA4" w:rsidRDefault="00392EA4" w:rsidP="002635BB">
            <w:pPr>
              <w:spacing w:after="0" w:line="240" w:lineRule="auto"/>
              <w:rPr>
                <w:rFonts w:asciiTheme="minorHAnsi" w:hAnsiTheme="minorHAnsi" w:cstheme="minorHAnsi"/>
                <w:sz w:val="24"/>
                <w:szCs w:val="24"/>
              </w:rPr>
            </w:pPr>
          </w:p>
        </w:tc>
        <w:tc>
          <w:tcPr>
            <w:tcW w:w="4588" w:type="dxa"/>
          </w:tcPr>
          <w:p w14:paraId="490BD441" w14:textId="77777777" w:rsidR="00392EA4" w:rsidRPr="00392EA4" w:rsidRDefault="00392EA4" w:rsidP="002635BB">
            <w:pPr>
              <w:spacing w:after="0" w:line="240" w:lineRule="auto"/>
              <w:rPr>
                <w:rFonts w:asciiTheme="minorHAnsi" w:hAnsiTheme="minorHAnsi" w:cstheme="minorHAnsi"/>
                <w:sz w:val="24"/>
                <w:szCs w:val="24"/>
              </w:rPr>
            </w:pPr>
          </w:p>
        </w:tc>
        <w:tc>
          <w:tcPr>
            <w:tcW w:w="1627" w:type="dxa"/>
          </w:tcPr>
          <w:p w14:paraId="65DAADBC" w14:textId="77777777" w:rsidR="00392EA4" w:rsidRPr="00392EA4" w:rsidRDefault="00392EA4" w:rsidP="002635BB">
            <w:pPr>
              <w:spacing w:after="0" w:line="240" w:lineRule="auto"/>
              <w:rPr>
                <w:rFonts w:asciiTheme="minorHAnsi" w:hAnsiTheme="minorHAnsi" w:cstheme="minorHAnsi"/>
                <w:sz w:val="24"/>
                <w:szCs w:val="24"/>
              </w:rPr>
            </w:pPr>
          </w:p>
        </w:tc>
      </w:tr>
      <w:tr w:rsidR="00392EA4" w:rsidRPr="00392EA4" w14:paraId="5136D491" w14:textId="77777777" w:rsidTr="00392EA4">
        <w:trPr>
          <w:trHeight w:val="410"/>
        </w:trPr>
        <w:tc>
          <w:tcPr>
            <w:tcW w:w="4587" w:type="dxa"/>
          </w:tcPr>
          <w:p w14:paraId="0DE62C47" w14:textId="77777777" w:rsidR="00392EA4" w:rsidRPr="00392EA4" w:rsidRDefault="00392EA4" w:rsidP="002635BB">
            <w:pPr>
              <w:spacing w:after="0" w:line="240" w:lineRule="auto"/>
              <w:rPr>
                <w:rFonts w:asciiTheme="minorHAnsi" w:hAnsiTheme="minorHAnsi" w:cstheme="minorHAnsi"/>
                <w:sz w:val="24"/>
                <w:szCs w:val="24"/>
              </w:rPr>
            </w:pPr>
          </w:p>
        </w:tc>
        <w:tc>
          <w:tcPr>
            <w:tcW w:w="4588" w:type="dxa"/>
          </w:tcPr>
          <w:p w14:paraId="523D5657" w14:textId="77777777" w:rsidR="00392EA4" w:rsidRPr="00392EA4" w:rsidRDefault="00392EA4" w:rsidP="002635BB">
            <w:pPr>
              <w:spacing w:after="0" w:line="240" w:lineRule="auto"/>
              <w:rPr>
                <w:rFonts w:asciiTheme="minorHAnsi" w:hAnsiTheme="minorHAnsi" w:cstheme="minorHAnsi"/>
                <w:sz w:val="24"/>
                <w:szCs w:val="24"/>
              </w:rPr>
            </w:pPr>
          </w:p>
        </w:tc>
        <w:tc>
          <w:tcPr>
            <w:tcW w:w="1627" w:type="dxa"/>
          </w:tcPr>
          <w:p w14:paraId="16262A70" w14:textId="77777777" w:rsidR="00392EA4" w:rsidRPr="00392EA4" w:rsidRDefault="00392EA4" w:rsidP="002635BB">
            <w:pPr>
              <w:spacing w:after="0" w:line="240" w:lineRule="auto"/>
              <w:rPr>
                <w:rFonts w:asciiTheme="minorHAnsi" w:hAnsiTheme="minorHAnsi" w:cstheme="minorHAnsi"/>
                <w:sz w:val="24"/>
                <w:szCs w:val="24"/>
              </w:rPr>
            </w:pPr>
          </w:p>
        </w:tc>
      </w:tr>
      <w:tr w:rsidR="00392EA4" w:rsidRPr="00392EA4" w14:paraId="7CA40050" w14:textId="77777777" w:rsidTr="00392EA4">
        <w:trPr>
          <w:trHeight w:val="410"/>
        </w:trPr>
        <w:tc>
          <w:tcPr>
            <w:tcW w:w="4587" w:type="dxa"/>
          </w:tcPr>
          <w:p w14:paraId="3F859C43" w14:textId="77777777" w:rsidR="00392EA4" w:rsidRPr="00392EA4" w:rsidRDefault="00392EA4" w:rsidP="002635BB">
            <w:pPr>
              <w:spacing w:after="0" w:line="240" w:lineRule="auto"/>
              <w:rPr>
                <w:rFonts w:asciiTheme="minorHAnsi" w:hAnsiTheme="minorHAnsi" w:cstheme="minorHAnsi"/>
                <w:sz w:val="24"/>
                <w:szCs w:val="24"/>
              </w:rPr>
            </w:pPr>
          </w:p>
        </w:tc>
        <w:tc>
          <w:tcPr>
            <w:tcW w:w="4588" w:type="dxa"/>
          </w:tcPr>
          <w:p w14:paraId="03C88B2A" w14:textId="77777777" w:rsidR="00392EA4" w:rsidRPr="00392EA4" w:rsidRDefault="00392EA4" w:rsidP="002635BB">
            <w:pPr>
              <w:spacing w:after="0" w:line="240" w:lineRule="auto"/>
              <w:rPr>
                <w:rFonts w:asciiTheme="minorHAnsi" w:hAnsiTheme="minorHAnsi" w:cstheme="minorHAnsi"/>
                <w:sz w:val="24"/>
                <w:szCs w:val="24"/>
              </w:rPr>
            </w:pPr>
          </w:p>
        </w:tc>
        <w:tc>
          <w:tcPr>
            <w:tcW w:w="1627" w:type="dxa"/>
          </w:tcPr>
          <w:p w14:paraId="3F8F6F0C" w14:textId="77777777" w:rsidR="00392EA4" w:rsidRPr="00392EA4" w:rsidRDefault="00392EA4" w:rsidP="002635BB">
            <w:pPr>
              <w:spacing w:after="0" w:line="240" w:lineRule="auto"/>
              <w:rPr>
                <w:rFonts w:asciiTheme="minorHAnsi" w:hAnsiTheme="minorHAnsi" w:cstheme="minorHAnsi"/>
                <w:sz w:val="24"/>
                <w:szCs w:val="24"/>
              </w:rPr>
            </w:pPr>
          </w:p>
        </w:tc>
      </w:tr>
    </w:tbl>
    <w:p w14:paraId="3AACFEEA" w14:textId="77777777" w:rsidR="00392EA4" w:rsidRDefault="00392EA4" w:rsidP="002635BB">
      <w:pPr>
        <w:spacing w:after="0" w:line="240" w:lineRule="auto"/>
        <w:rPr>
          <w:rFonts w:asciiTheme="minorHAnsi" w:eastAsia="Calibri" w:hAnsiTheme="minorHAnsi" w:cstheme="minorHAnsi"/>
          <w:sz w:val="24"/>
          <w:szCs w:val="24"/>
        </w:rPr>
      </w:pPr>
    </w:p>
    <w:sectPr w:rsidR="00392EA4" w:rsidSect="00F84AAA">
      <w:headerReference w:type="default" r:id="rId22"/>
      <w:footerReference w:type="default" r:id="rId23"/>
      <w:pgSz w:w="12240" w:h="15840"/>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284F" w14:textId="77777777" w:rsidR="006B1428" w:rsidRDefault="006B1428" w:rsidP="0084336D">
      <w:pPr>
        <w:spacing w:after="0" w:line="240" w:lineRule="auto"/>
      </w:pPr>
      <w:r>
        <w:separator/>
      </w:r>
    </w:p>
  </w:endnote>
  <w:endnote w:type="continuationSeparator" w:id="0">
    <w:p w14:paraId="752EAC2E" w14:textId="77777777" w:rsidR="006B1428" w:rsidRDefault="006B1428"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CBA8" w14:textId="4A52468E" w:rsidR="0084336D" w:rsidRPr="000E52C6" w:rsidRDefault="000E52C6" w:rsidP="000E52C6">
    <w:pPr>
      <w:pStyle w:val="Footer"/>
    </w:pPr>
    <w:r>
      <w:rPr>
        <w:sz w:val="18"/>
        <w:szCs w:val="18"/>
      </w:rPr>
      <w:t>Office of Environmental Health &amp; Safety (</w:t>
    </w:r>
    <w:proofErr w:type="spellStart"/>
    <w:r>
      <w:rPr>
        <w:sz w:val="18"/>
        <w:szCs w:val="18"/>
      </w:rPr>
      <w:t>OEHS</w:t>
    </w:r>
    <w:proofErr w:type="spellEnd"/>
    <w:r>
      <w:rPr>
        <w:sz w:val="18"/>
        <w:szCs w:val="18"/>
      </w:rPr>
      <w:t>)</w:t>
    </w:r>
    <w:r>
      <w:rPr>
        <w:sz w:val="18"/>
        <w:szCs w:val="18"/>
      </w:rPr>
      <w:tab/>
      <w:t xml:space="preserve"> Revised </w:t>
    </w:r>
    <w:r w:rsidR="00594660">
      <w:rPr>
        <w:sz w:val="18"/>
        <w:szCs w:val="18"/>
      </w:rPr>
      <w:t>8</w:t>
    </w:r>
    <w:r>
      <w:rPr>
        <w:sz w:val="18"/>
        <w:szCs w:val="18"/>
      </w:rPr>
      <w:t>/</w:t>
    </w:r>
    <w:r w:rsidR="00594660">
      <w:rPr>
        <w:sz w:val="18"/>
        <w:szCs w:val="18"/>
      </w:rPr>
      <w:t>7</w:t>
    </w:r>
    <w:r w:rsidRPr="00044B62">
      <w:rPr>
        <w:sz w:val="18"/>
        <w:szCs w:val="18"/>
      </w:rPr>
      <w:t>/2020</w:t>
    </w:r>
    <w:r w:rsidRPr="00044B62">
      <w:rPr>
        <w:sz w:val="18"/>
        <w:szCs w:val="18"/>
      </w:rPr>
      <w:tab/>
      <w:t xml:space="preserve">19-003ST_General Use </w:t>
    </w:r>
    <w:r>
      <w:rPr>
        <w:sz w:val="18"/>
        <w:szCs w:val="18"/>
      </w:rPr>
      <w:t xml:space="preserve">Chemical </w:t>
    </w:r>
    <w:r w:rsidRPr="00044B62">
      <w:rPr>
        <w:sz w:val="18"/>
        <w:szCs w:val="18"/>
      </w:rPr>
      <w:t>SOP TEMPLATE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D95F9" w14:textId="77777777" w:rsidR="006B1428" w:rsidRDefault="006B1428" w:rsidP="0084336D">
      <w:pPr>
        <w:spacing w:after="0" w:line="240" w:lineRule="auto"/>
      </w:pPr>
      <w:r>
        <w:separator/>
      </w:r>
    </w:p>
  </w:footnote>
  <w:footnote w:type="continuationSeparator" w:id="0">
    <w:p w14:paraId="0CAEA601" w14:textId="77777777" w:rsidR="006B1428" w:rsidRDefault="006B1428"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442D" w14:textId="77777777" w:rsidR="00044B62" w:rsidRDefault="00EA7DB4" w:rsidP="00F84AAA">
    <w:pPr>
      <w:pStyle w:val="Header"/>
      <w:jc w:val="center"/>
    </w:pPr>
    <w:r>
      <w:rPr>
        <w:rFonts w:ascii="Helvetica" w:hAnsi="Helvetica"/>
        <w:noProof/>
        <w:color w:val="0A483F"/>
      </w:rPr>
      <w:drawing>
        <wp:inline distT="0" distB="0" distL="0" distR="0" wp14:anchorId="5E3E3717" wp14:editId="13D46385">
          <wp:extent cx="1428750" cy="333375"/>
          <wp:effectExtent l="0" t="0" r="0" b="9525"/>
          <wp:docPr id="1" name="Picture 1"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00F84AAA">
      <w:tab/>
    </w:r>
    <w:r w:rsidR="00F84AAA">
      <w:tab/>
    </w:r>
    <w:r w:rsidR="00F84AAA" w:rsidRPr="00044B62">
      <w:rPr>
        <w:noProof/>
      </w:rPr>
      <w:drawing>
        <wp:inline distT="0" distB="0" distL="0" distR="0" wp14:anchorId="55FAA9F3" wp14:editId="0C56B7CE">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7C9"/>
    <w:multiLevelType w:val="hybridMultilevel"/>
    <w:tmpl w:val="3A72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78DB"/>
    <w:multiLevelType w:val="hybridMultilevel"/>
    <w:tmpl w:val="68C6E6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6B00A2"/>
    <w:multiLevelType w:val="hybridMultilevel"/>
    <w:tmpl w:val="3258A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21188F"/>
    <w:multiLevelType w:val="hybridMultilevel"/>
    <w:tmpl w:val="0E9CE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6361A3"/>
    <w:multiLevelType w:val="hybridMultilevel"/>
    <w:tmpl w:val="42D07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96A03"/>
    <w:multiLevelType w:val="hybridMultilevel"/>
    <w:tmpl w:val="82A200C6"/>
    <w:lvl w:ilvl="0" w:tplc="C5922648">
      <w:start w:val="1"/>
      <w:numFmt w:val="lowerRoman"/>
      <w:lvlText w:val="(%1)"/>
      <w:lvlJc w:val="left"/>
      <w:pPr>
        <w:ind w:left="1080" w:hanging="720"/>
      </w:pPr>
      <w:rPr>
        <w:rFonts w:hint="default"/>
      </w:rPr>
    </w:lvl>
    <w:lvl w:ilvl="1" w:tplc="F70AE0C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668BE"/>
    <w:multiLevelType w:val="hybridMultilevel"/>
    <w:tmpl w:val="90521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20F49"/>
    <w:multiLevelType w:val="hybridMultilevel"/>
    <w:tmpl w:val="09ECF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4029F"/>
    <w:multiLevelType w:val="hybridMultilevel"/>
    <w:tmpl w:val="67DE2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A7500"/>
    <w:multiLevelType w:val="hybridMultilevel"/>
    <w:tmpl w:val="876A6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DC6754"/>
    <w:multiLevelType w:val="hybridMultilevel"/>
    <w:tmpl w:val="0A3C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7850C5"/>
    <w:multiLevelType w:val="hybridMultilevel"/>
    <w:tmpl w:val="AAA28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EB2073"/>
    <w:multiLevelType w:val="hybridMultilevel"/>
    <w:tmpl w:val="0EE48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615DB6"/>
    <w:multiLevelType w:val="hybridMultilevel"/>
    <w:tmpl w:val="B784F3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2"/>
  </w:num>
  <w:num w:numId="3">
    <w:abstractNumId w:val="11"/>
  </w:num>
  <w:num w:numId="4">
    <w:abstractNumId w:val="9"/>
  </w:num>
  <w:num w:numId="5">
    <w:abstractNumId w:val="8"/>
  </w:num>
  <w:num w:numId="6">
    <w:abstractNumId w:val="6"/>
  </w:num>
  <w:num w:numId="7">
    <w:abstractNumId w:val="24"/>
  </w:num>
  <w:num w:numId="8">
    <w:abstractNumId w:val="12"/>
  </w:num>
  <w:num w:numId="9">
    <w:abstractNumId w:val="26"/>
  </w:num>
  <w:num w:numId="10">
    <w:abstractNumId w:val="20"/>
  </w:num>
  <w:num w:numId="11">
    <w:abstractNumId w:val="19"/>
  </w:num>
  <w:num w:numId="12">
    <w:abstractNumId w:val="15"/>
  </w:num>
  <w:num w:numId="13">
    <w:abstractNumId w:val="27"/>
  </w:num>
  <w:num w:numId="14">
    <w:abstractNumId w:val="1"/>
  </w:num>
  <w:num w:numId="15">
    <w:abstractNumId w:val="31"/>
  </w:num>
  <w:num w:numId="16">
    <w:abstractNumId w:val="16"/>
  </w:num>
  <w:num w:numId="17">
    <w:abstractNumId w:val="10"/>
  </w:num>
  <w:num w:numId="18">
    <w:abstractNumId w:val="7"/>
  </w:num>
  <w:num w:numId="19">
    <w:abstractNumId w:val="2"/>
  </w:num>
  <w:num w:numId="20">
    <w:abstractNumId w:val="28"/>
  </w:num>
  <w:num w:numId="21">
    <w:abstractNumId w:val="22"/>
  </w:num>
  <w:num w:numId="22">
    <w:abstractNumId w:val="21"/>
  </w:num>
  <w:num w:numId="23">
    <w:abstractNumId w:val="1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4"/>
  </w:num>
  <w:num w:numId="27">
    <w:abstractNumId w:val="5"/>
  </w:num>
  <w:num w:numId="28">
    <w:abstractNumId w:val="4"/>
  </w:num>
  <w:num w:numId="29">
    <w:abstractNumId w:val="25"/>
  </w:num>
  <w:num w:numId="30">
    <w:abstractNumId w:val="0"/>
  </w:num>
  <w:num w:numId="31">
    <w:abstractNumId w:val="3"/>
  </w:num>
  <w:num w:numId="32">
    <w:abstractNumId w:val="13"/>
  </w:num>
  <w:num w:numId="33">
    <w:abstractNumId w:val="2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38"/>
    <w:rsid w:val="00011D4E"/>
    <w:rsid w:val="00016D00"/>
    <w:rsid w:val="00035083"/>
    <w:rsid w:val="00044B62"/>
    <w:rsid w:val="00050740"/>
    <w:rsid w:val="0005170A"/>
    <w:rsid w:val="00064F04"/>
    <w:rsid w:val="00066A2D"/>
    <w:rsid w:val="00066E64"/>
    <w:rsid w:val="00072411"/>
    <w:rsid w:val="00072D28"/>
    <w:rsid w:val="00076436"/>
    <w:rsid w:val="0008375D"/>
    <w:rsid w:val="000A195C"/>
    <w:rsid w:val="000B077C"/>
    <w:rsid w:val="000B473D"/>
    <w:rsid w:val="000C624F"/>
    <w:rsid w:val="000C6A44"/>
    <w:rsid w:val="000E52C6"/>
    <w:rsid w:val="00106181"/>
    <w:rsid w:val="001327E4"/>
    <w:rsid w:val="00182A71"/>
    <w:rsid w:val="00187265"/>
    <w:rsid w:val="001A03BF"/>
    <w:rsid w:val="001C0E8E"/>
    <w:rsid w:val="001E1FA6"/>
    <w:rsid w:val="002635BB"/>
    <w:rsid w:val="00271834"/>
    <w:rsid w:val="00290EF5"/>
    <w:rsid w:val="00297438"/>
    <w:rsid w:val="00305D4D"/>
    <w:rsid w:val="00331EC0"/>
    <w:rsid w:val="00340771"/>
    <w:rsid w:val="00352E1E"/>
    <w:rsid w:val="003562A3"/>
    <w:rsid w:val="003760F9"/>
    <w:rsid w:val="00376E52"/>
    <w:rsid w:val="0038476A"/>
    <w:rsid w:val="00392EA4"/>
    <w:rsid w:val="0039725D"/>
    <w:rsid w:val="003D4E6B"/>
    <w:rsid w:val="00406176"/>
    <w:rsid w:val="00416187"/>
    <w:rsid w:val="004172CD"/>
    <w:rsid w:val="00434C46"/>
    <w:rsid w:val="00471C5C"/>
    <w:rsid w:val="0049757B"/>
    <w:rsid w:val="004C0568"/>
    <w:rsid w:val="00525613"/>
    <w:rsid w:val="00541573"/>
    <w:rsid w:val="00587218"/>
    <w:rsid w:val="005943CE"/>
    <w:rsid w:val="00594660"/>
    <w:rsid w:val="005A4A66"/>
    <w:rsid w:val="00612201"/>
    <w:rsid w:val="00670DC2"/>
    <w:rsid w:val="00671982"/>
    <w:rsid w:val="00692711"/>
    <w:rsid w:val="006A5930"/>
    <w:rsid w:val="006B1428"/>
    <w:rsid w:val="006B1F2E"/>
    <w:rsid w:val="006B23A3"/>
    <w:rsid w:val="006C309F"/>
    <w:rsid w:val="006D1539"/>
    <w:rsid w:val="006E1D78"/>
    <w:rsid w:val="007215B3"/>
    <w:rsid w:val="007252F8"/>
    <w:rsid w:val="0073747C"/>
    <w:rsid w:val="0076111B"/>
    <w:rsid w:val="00774126"/>
    <w:rsid w:val="007804DD"/>
    <w:rsid w:val="007A5423"/>
    <w:rsid w:val="007C43BC"/>
    <w:rsid w:val="007C7C5A"/>
    <w:rsid w:val="008245E6"/>
    <w:rsid w:val="00830CD0"/>
    <w:rsid w:val="0084336D"/>
    <w:rsid w:val="00860F4A"/>
    <w:rsid w:val="00874148"/>
    <w:rsid w:val="00884A2F"/>
    <w:rsid w:val="008B7FD2"/>
    <w:rsid w:val="008D1399"/>
    <w:rsid w:val="008F4EAB"/>
    <w:rsid w:val="00914D99"/>
    <w:rsid w:val="00953E51"/>
    <w:rsid w:val="00970AA0"/>
    <w:rsid w:val="009B1CB4"/>
    <w:rsid w:val="009C0880"/>
    <w:rsid w:val="009C7EBD"/>
    <w:rsid w:val="009D6A95"/>
    <w:rsid w:val="009E0B53"/>
    <w:rsid w:val="00A02745"/>
    <w:rsid w:val="00A364F0"/>
    <w:rsid w:val="00A5231F"/>
    <w:rsid w:val="00A66CD1"/>
    <w:rsid w:val="00AA1137"/>
    <w:rsid w:val="00AB0C99"/>
    <w:rsid w:val="00AB1F10"/>
    <w:rsid w:val="00AC4035"/>
    <w:rsid w:val="00AD12BC"/>
    <w:rsid w:val="00AE1E61"/>
    <w:rsid w:val="00AE6539"/>
    <w:rsid w:val="00B044AD"/>
    <w:rsid w:val="00B22C6E"/>
    <w:rsid w:val="00B40E94"/>
    <w:rsid w:val="00B96D7C"/>
    <w:rsid w:val="00BA2DEA"/>
    <w:rsid w:val="00BC68CE"/>
    <w:rsid w:val="00C1266D"/>
    <w:rsid w:val="00C62C39"/>
    <w:rsid w:val="00C939F9"/>
    <w:rsid w:val="00C97941"/>
    <w:rsid w:val="00CA5C99"/>
    <w:rsid w:val="00CE00A0"/>
    <w:rsid w:val="00CE09CC"/>
    <w:rsid w:val="00CE2022"/>
    <w:rsid w:val="00D312CB"/>
    <w:rsid w:val="00D3774E"/>
    <w:rsid w:val="00D674CE"/>
    <w:rsid w:val="00D676E9"/>
    <w:rsid w:val="00DA1D41"/>
    <w:rsid w:val="00DB5504"/>
    <w:rsid w:val="00DF42D2"/>
    <w:rsid w:val="00E25531"/>
    <w:rsid w:val="00E453F4"/>
    <w:rsid w:val="00E643D3"/>
    <w:rsid w:val="00E711A5"/>
    <w:rsid w:val="00E75820"/>
    <w:rsid w:val="00E8526B"/>
    <w:rsid w:val="00EA7DB4"/>
    <w:rsid w:val="00ED2821"/>
    <w:rsid w:val="00F036A6"/>
    <w:rsid w:val="00F21767"/>
    <w:rsid w:val="00F27883"/>
    <w:rsid w:val="00F33C3C"/>
    <w:rsid w:val="00F3631B"/>
    <w:rsid w:val="00F43E54"/>
    <w:rsid w:val="00F604E5"/>
    <w:rsid w:val="00F61595"/>
    <w:rsid w:val="00F84AAA"/>
    <w:rsid w:val="00F8609B"/>
    <w:rsid w:val="00F876E2"/>
    <w:rsid w:val="00F977C4"/>
    <w:rsid w:val="00FA0313"/>
    <w:rsid w:val="00FA29E5"/>
    <w:rsid w:val="00FC3B5B"/>
    <w:rsid w:val="00FD732C"/>
    <w:rsid w:val="00FF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775AA7"/>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EF5"/>
  </w:style>
  <w:style w:type="paragraph" w:styleId="Heading1">
    <w:name w:val="heading 1"/>
    <w:basedOn w:val="Normal"/>
    <w:next w:val="Normal"/>
    <w:link w:val="Heading1Char"/>
    <w:uiPriority w:val="9"/>
    <w:qFormat/>
    <w:rsid w:val="00F36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customStyle="1" w:styleId="Heading1Char">
    <w:name w:val="Heading 1 Char"/>
    <w:basedOn w:val="DefaultParagraphFont"/>
    <w:link w:val="Heading1"/>
    <w:uiPriority w:val="9"/>
    <w:rsid w:val="00F3631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1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1A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A0313"/>
    <w:rPr>
      <w:sz w:val="16"/>
      <w:szCs w:val="16"/>
    </w:rPr>
  </w:style>
  <w:style w:type="paragraph" w:styleId="CommentText">
    <w:name w:val="annotation text"/>
    <w:basedOn w:val="Normal"/>
    <w:link w:val="CommentTextChar"/>
    <w:uiPriority w:val="99"/>
    <w:semiHidden/>
    <w:unhideWhenUsed/>
    <w:rsid w:val="00FA0313"/>
    <w:pPr>
      <w:spacing w:line="240" w:lineRule="auto"/>
    </w:pPr>
    <w:rPr>
      <w:sz w:val="20"/>
      <w:szCs w:val="20"/>
    </w:rPr>
  </w:style>
  <w:style w:type="character" w:customStyle="1" w:styleId="CommentTextChar">
    <w:name w:val="Comment Text Char"/>
    <w:basedOn w:val="DefaultParagraphFont"/>
    <w:link w:val="CommentText"/>
    <w:uiPriority w:val="99"/>
    <w:semiHidden/>
    <w:rsid w:val="00FA0313"/>
    <w:rPr>
      <w:sz w:val="20"/>
      <w:szCs w:val="20"/>
    </w:rPr>
  </w:style>
  <w:style w:type="paragraph" w:styleId="CommentSubject">
    <w:name w:val="annotation subject"/>
    <w:basedOn w:val="CommentText"/>
    <w:next w:val="CommentText"/>
    <w:link w:val="CommentSubjectChar"/>
    <w:uiPriority w:val="99"/>
    <w:semiHidden/>
    <w:unhideWhenUsed/>
    <w:rsid w:val="00FA0313"/>
    <w:rPr>
      <w:b/>
      <w:bCs/>
    </w:rPr>
  </w:style>
  <w:style w:type="character" w:customStyle="1" w:styleId="CommentSubjectChar">
    <w:name w:val="Comment Subject Char"/>
    <w:basedOn w:val="CommentTextChar"/>
    <w:link w:val="CommentSubject"/>
    <w:uiPriority w:val="99"/>
    <w:semiHidden/>
    <w:rsid w:val="00FA0313"/>
    <w:rPr>
      <w:b/>
      <w:bCs/>
      <w:sz w:val="20"/>
      <w:szCs w:val="20"/>
    </w:rPr>
  </w:style>
  <w:style w:type="paragraph" w:styleId="BalloonText">
    <w:name w:val="Balloon Text"/>
    <w:basedOn w:val="Normal"/>
    <w:link w:val="BalloonTextChar"/>
    <w:uiPriority w:val="99"/>
    <w:semiHidden/>
    <w:unhideWhenUsed/>
    <w:rsid w:val="00FA0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ellguardianpartner.com/chemical/home" TargetMode="External"/><Relationship Id="rId13" Type="http://schemas.openxmlformats.org/officeDocument/2006/relationships/hyperlink" Target="http://research.wayne.edu/oehs/pdf/chemical-hygiene-plan.pdf" TargetMode="External"/><Relationship Id="rId18" Type="http://schemas.openxmlformats.org/officeDocument/2006/relationships/hyperlink" Target="https://about.citiprogram.org/en/homepage/" TargetMode="External"/><Relationship Id="rId3" Type="http://schemas.openxmlformats.org/officeDocument/2006/relationships/settings" Target="settings.xml"/><Relationship Id="rId21" Type="http://schemas.openxmlformats.org/officeDocument/2006/relationships/hyperlink" Target="https://research.wayne.edu/oehs/hazardous/chemical-waste" TargetMode="External"/><Relationship Id="rId7" Type="http://schemas.openxmlformats.org/officeDocument/2006/relationships/image" Target="media/image1.jpeg"/><Relationship Id="rId12" Type="http://schemas.openxmlformats.org/officeDocument/2006/relationships/hyperlink" Target="http://research.wayne.edu/oehs/chemical/spills" TargetMode="External"/><Relationship Id="rId17" Type="http://schemas.openxmlformats.org/officeDocument/2006/relationships/hyperlink" Target="https://risk.wayne.edu/files/rofi.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ichigan.gov/documents/lara/lara_miosha_cet0199_628109_7.doc" TargetMode="External"/><Relationship Id="rId20" Type="http://schemas.openxmlformats.org/officeDocument/2006/relationships/hyperlink" Target="https://research.wayne.edu/oehs/docs/lab-safety-training-checklist.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arch.wayne.edu/oehs/pdf/chemical-hygiene-plan.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search.wayne.edu/oehs/hazardous/chemical-waste.php" TargetMode="External"/><Relationship Id="rId23" Type="http://schemas.openxmlformats.org/officeDocument/2006/relationships/footer" Target="footer1.xml"/><Relationship Id="rId10" Type="http://schemas.openxmlformats.org/officeDocument/2006/relationships/hyperlink" Target="http://research.wayne.edu/oehs/hazardous/index.php" TargetMode="External"/><Relationship Id="rId19" Type="http://schemas.openxmlformats.org/officeDocument/2006/relationships/hyperlink" Target="https://risk.wayne.edu/fire-safety" TargetMode="External"/><Relationship Id="rId4" Type="http://schemas.openxmlformats.org/officeDocument/2006/relationships/webSettings" Target="webSettings.xml"/><Relationship Id="rId9" Type="http://schemas.openxmlformats.org/officeDocument/2006/relationships/hyperlink" Target="https://research.wayne.edu/oehs/forms/chem-waste" TargetMode="External"/><Relationship Id="rId14" Type="http://schemas.openxmlformats.org/officeDocument/2006/relationships/hyperlink" Target="https://www.acs.org/content/acs/en/about/governance/committees/chemicalsafety/publications/guide-for-chemical-spill-response.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marie ritter</cp:lastModifiedBy>
  <cp:revision>5</cp:revision>
  <dcterms:created xsi:type="dcterms:W3CDTF">2020-08-05T13:20:00Z</dcterms:created>
  <dcterms:modified xsi:type="dcterms:W3CDTF">2020-11-24T12:35:00Z</dcterms:modified>
</cp:coreProperties>
</file>