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62290" w14:textId="77777777" w:rsidR="00FE0E4B" w:rsidRPr="007019C0" w:rsidRDefault="00297438" w:rsidP="007019C0">
      <w:pPr>
        <w:pStyle w:val="Title"/>
        <w:rPr>
          <w:rFonts w:asciiTheme="minorHAnsi" w:hAnsiTheme="minorHAnsi" w:cstheme="minorHAnsi"/>
          <w:b w:val="0"/>
          <w:sz w:val="32"/>
          <w:szCs w:val="32"/>
        </w:rPr>
      </w:pPr>
      <w:r w:rsidRPr="007019C0">
        <w:rPr>
          <w:rFonts w:asciiTheme="minorHAnsi" w:hAnsiTheme="minorHAnsi" w:cstheme="minorHAnsi"/>
          <w:b w:val="0"/>
          <w:sz w:val="32"/>
          <w:szCs w:val="32"/>
        </w:rPr>
        <w:t xml:space="preserve">General Use </w:t>
      </w:r>
      <w:r w:rsidR="00FE0E4B" w:rsidRPr="007019C0">
        <w:rPr>
          <w:rFonts w:asciiTheme="minorHAnsi" w:hAnsiTheme="minorHAnsi" w:cstheme="minorHAnsi"/>
          <w:b w:val="0"/>
          <w:sz w:val="32"/>
          <w:szCs w:val="32"/>
        </w:rPr>
        <w:t>Standard Operating Procedure (</w:t>
      </w:r>
      <w:r w:rsidRPr="007019C0">
        <w:rPr>
          <w:rFonts w:asciiTheme="minorHAnsi" w:hAnsiTheme="minorHAnsi" w:cstheme="minorHAnsi"/>
          <w:b w:val="0"/>
          <w:sz w:val="32"/>
          <w:szCs w:val="32"/>
        </w:rPr>
        <w:t>SOP</w:t>
      </w:r>
      <w:r w:rsidR="00FE0E4B" w:rsidRPr="007019C0">
        <w:rPr>
          <w:rFonts w:asciiTheme="minorHAnsi" w:hAnsiTheme="minorHAnsi" w:cstheme="minorHAnsi"/>
          <w:b w:val="0"/>
          <w:sz w:val="32"/>
          <w:szCs w:val="32"/>
        </w:rPr>
        <w:t>)</w:t>
      </w:r>
    </w:p>
    <w:p w14:paraId="00895D10" w14:textId="2197937F" w:rsidR="001C0E8E" w:rsidRPr="007019C0" w:rsidRDefault="00BC30A4" w:rsidP="007019C0">
      <w:pPr>
        <w:pStyle w:val="Title"/>
        <w:rPr>
          <w:rFonts w:asciiTheme="minorHAnsi" w:hAnsiTheme="minorHAnsi" w:cstheme="minorHAnsi"/>
          <w:b w:val="0"/>
          <w:sz w:val="32"/>
          <w:szCs w:val="32"/>
        </w:rPr>
      </w:pPr>
      <w:r w:rsidRPr="007019C0">
        <w:rPr>
          <w:rFonts w:asciiTheme="minorHAnsi" w:hAnsiTheme="minorHAnsi" w:cstheme="minorHAnsi"/>
          <w:b w:val="0"/>
          <w:sz w:val="32"/>
          <w:szCs w:val="32"/>
        </w:rPr>
        <w:t>Water-</w:t>
      </w:r>
      <w:r w:rsidR="00BD3909" w:rsidRPr="007019C0">
        <w:rPr>
          <w:rFonts w:asciiTheme="minorHAnsi" w:hAnsiTheme="minorHAnsi" w:cstheme="minorHAnsi"/>
          <w:b w:val="0"/>
          <w:sz w:val="32"/>
          <w:szCs w:val="32"/>
        </w:rPr>
        <w:t>Reactive Chemicals</w:t>
      </w:r>
    </w:p>
    <w:p w14:paraId="5353ED37" w14:textId="55C03158" w:rsidR="00FE0E4B" w:rsidRPr="007019C0" w:rsidRDefault="00FE0E4B" w:rsidP="007019C0">
      <w:pPr>
        <w:spacing w:after="0" w:line="240" w:lineRule="auto"/>
        <w:jc w:val="center"/>
        <w:rPr>
          <w:rFonts w:cstheme="minorHAnsi"/>
          <w:sz w:val="24"/>
          <w:szCs w:val="24"/>
        </w:rPr>
      </w:pPr>
      <w:r w:rsidRPr="007019C0">
        <w:rPr>
          <w:rFonts w:cstheme="minorHAnsi"/>
          <w:noProof/>
          <w:sz w:val="24"/>
          <w:szCs w:val="24"/>
        </w:rPr>
        <w:drawing>
          <wp:inline distT="0" distB="0" distL="0" distR="0" wp14:anchorId="4931D90E" wp14:editId="1DAB5A5C">
            <wp:extent cx="457200" cy="457200"/>
            <wp:effectExtent l="0" t="0" r="0" b="0"/>
            <wp:docPr id="859927742" name="Picture 8" descr="Flammable&#10;&#10;Globally Harmonized System pictogram Indicating a chemical is a flammable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12FF1BD2" w14:textId="4E209729" w:rsidR="006E1D78" w:rsidRPr="007019C0" w:rsidRDefault="006E1D78" w:rsidP="007019C0">
      <w:pPr>
        <w:spacing w:after="0" w:line="240" w:lineRule="auto"/>
        <w:jc w:val="center"/>
        <w:rPr>
          <w:rFonts w:cstheme="minorHAnsi"/>
          <w:i/>
          <w:sz w:val="24"/>
          <w:szCs w:val="24"/>
        </w:rPr>
      </w:pPr>
      <w:r w:rsidRPr="007019C0">
        <w:rPr>
          <w:rFonts w:cstheme="minorHAnsi"/>
          <w:i/>
          <w:sz w:val="24"/>
          <w:szCs w:val="24"/>
        </w:rPr>
        <w:t>G</w:t>
      </w:r>
      <w:r w:rsidR="00F8609B" w:rsidRPr="007019C0">
        <w:rPr>
          <w:rFonts w:cstheme="minorHAnsi"/>
          <w:i/>
          <w:sz w:val="24"/>
          <w:szCs w:val="24"/>
        </w:rPr>
        <w:t xml:space="preserve">lobally </w:t>
      </w:r>
      <w:r w:rsidRPr="007019C0">
        <w:rPr>
          <w:rFonts w:cstheme="minorHAnsi"/>
          <w:i/>
          <w:sz w:val="24"/>
          <w:szCs w:val="24"/>
        </w:rPr>
        <w:t>H</w:t>
      </w:r>
      <w:r w:rsidR="00F8609B" w:rsidRPr="007019C0">
        <w:rPr>
          <w:rFonts w:cstheme="minorHAnsi"/>
          <w:i/>
          <w:sz w:val="24"/>
          <w:szCs w:val="24"/>
        </w:rPr>
        <w:t xml:space="preserve">armonized </w:t>
      </w:r>
      <w:r w:rsidRPr="007019C0">
        <w:rPr>
          <w:rFonts w:cstheme="minorHAnsi"/>
          <w:i/>
          <w:sz w:val="24"/>
          <w:szCs w:val="24"/>
        </w:rPr>
        <w:t>S</w:t>
      </w:r>
      <w:r w:rsidR="00F8609B" w:rsidRPr="007019C0">
        <w:rPr>
          <w:rFonts w:cstheme="minorHAnsi"/>
          <w:i/>
          <w:sz w:val="24"/>
          <w:szCs w:val="24"/>
        </w:rPr>
        <w:t>ystem</w:t>
      </w:r>
      <w:r w:rsidRPr="007019C0">
        <w:rPr>
          <w:rFonts w:cstheme="minorHAnsi"/>
          <w:i/>
          <w:sz w:val="24"/>
          <w:szCs w:val="24"/>
        </w:rPr>
        <w:t xml:space="preserve"> Hazard Class: </w:t>
      </w:r>
      <w:r w:rsidR="00BD3909" w:rsidRPr="007019C0">
        <w:rPr>
          <w:rFonts w:cstheme="minorHAnsi"/>
          <w:i/>
          <w:sz w:val="24"/>
          <w:szCs w:val="24"/>
        </w:rPr>
        <w:t>Substances and mixtures which in contact with water, emit flammable gases</w:t>
      </w:r>
    </w:p>
    <w:p w14:paraId="4ED95E71" w14:textId="6079B22F" w:rsidR="001C7E78" w:rsidRPr="007019C0" w:rsidRDefault="001C7E78" w:rsidP="00982AAD">
      <w:pPr>
        <w:spacing w:after="0" w:line="240" w:lineRule="auto"/>
        <w:jc w:val="center"/>
        <w:rPr>
          <w:rFonts w:cstheme="minorHAnsi"/>
          <w:i/>
          <w:sz w:val="24"/>
          <w:szCs w:val="24"/>
        </w:rPr>
      </w:pPr>
      <w:r w:rsidRPr="007019C0">
        <w:rPr>
          <w:rFonts w:cstheme="minorHAnsi"/>
          <w:i/>
          <w:sz w:val="24"/>
          <w:szCs w:val="24"/>
        </w:rPr>
        <w:t xml:space="preserve">Examples: </w:t>
      </w:r>
      <w:r w:rsidR="00430E39" w:rsidRPr="00430E39">
        <w:rPr>
          <w:rFonts w:cstheme="minorHAnsi"/>
          <w:i/>
          <w:sz w:val="24"/>
          <w:szCs w:val="24"/>
        </w:rPr>
        <w:t>Alkali metals (</w:t>
      </w:r>
      <w:r w:rsidR="00FA4164">
        <w:rPr>
          <w:rFonts w:cstheme="minorHAnsi"/>
          <w:i/>
          <w:sz w:val="24"/>
          <w:szCs w:val="24"/>
        </w:rPr>
        <w:t>e.g. s</w:t>
      </w:r>
      <w:r w:rsidR="00430E39">
        <w:rPr>
          <w:rFonts w:cstheme="minorHAnsi"/>
          <w:i/>
          <w:sz w:val="24"/>
          <w:szCs w:val="24"/>
        </w:rPr>
        <w:t xml:space="preserve">odium, </w:t>
      </w:r>
      <w:r w:rsidR="00FA4164">
        <w:rPr>
          <w:rFonts w:cstheme="minorHAnsi"/>
          <w:i/>
          <w:sz w:val="24"/>
          <w:szCs w:val="24"/>
        </w:rPr>
        <w:t>p</w:t>
      </w:r>
      <w:r w:rsidR="00430E39">
        <w:rPr>
          <w:rFonts w:cstheme="minorHAnsi"/>
          <w:i/>
          <w:sz w:val="24"/>
          <w:szCs w:val="24"/>
        </w:rPr>
        <w:t xml:space="preserve">otassium, </w:t>
      </w:r>
      <w:r w:rsidR="00FA4164">
        <w:rPr>
          <w:rFonts w:cstheme="minorHAnsi"/>
          <w:i/>
          <w:sz w:val="24"/>
          <w:szCs w:val="24"/>
        </w:rPr>
        <w:t>l</w:t>
      </w:r>
      <w:r w:rsidR="00430E39">
        <w:rPr>
          <w:rFonts w:cstheme="minorHAnsi"/>
          <w:i/>
          <w:sz w:val="24"/>
          <w:szCs w:val="24"/>
        </w:rPr>
        <w:t xml:space="preserve">ithium), </w:t>
      </w:r>
      <w:r w:rsidR="00430E39" w:rsidRPr="00430E39">
        <w:rPr>
          <w:rFonts w:cstheme="minorHAnsi"/>
          <w:i/>
          <w:sz w:val="24"/>
          <w:szCs w:val="24"/>
        </w:rPr>
        <w:t>Alkali metal hydrides (</w:t>
      </w:r>
      <w:r w:rsidR="00430E39">
        <w:rPr>
          <w:rFonts w:cstheme="minorHAnsi"/>
          <w:i/>
          <w:sz w:val="24"/>
          <w:szCs w:val="24"/>
        </w:rPr>
        <w:t>e.g.</w:t>
      </w:r>
      <w:r w:rsidR="00592758" w:rsidRPr="00592758">
        <w:rPr>
          <w:rFonts w:cstheme="minorHAnsi"/>
          <w:i/>
          <w:sz w:val="24"/>
          <w:szCs w:val="24"/>
        </w:rPr>
        <w:t xml:space="preserve"> </w:t>
      </w:r>
      <w:r w:rsidR="00FA4164">
        <w:rPr>
          <w:rFonts w:cstheme="minorHAnsi"/>
          <w:i/>
          <w:sz w:val="24"/>
          <w:szCs w:val="24"/>
        </w:rPr>
        <w:t>l</w:t>
      </w:r>
      <w:r w:rsidR="00592758" w:rsidRPr="00592758">
        <w:rPr>
          <w:rFonts w:cstheme="minorHAnsi"/>
          <w:i/>
          <w:sz w:val="24"/>
          <w:szCs w:val="24"/>
        </w:rPr>
        <w:t xml:space="preserve">ithium </w:t>
      </w:r>
      <w:r w:rsidR="00FA4164">
        <w:rPr>
          <w:rFonts w:cstheme="minorHAnsi"/>
          <w:i/>
          <w:sz w:val="24"/>
          <w:szCs w:val="24"/>
        </w:rPr>
        <w:t>h</w:t>
      </w:r>
      <w:r w:rsidR="00592758" w:rsidRPr="00592758">
        <w:rPr>
          <w:rFonts w:cstheme="minorHAnsi"/>
          <w:i/>
          <w:sz w:val="24"/>
          <w:szCs w:val="24"/>
        </w:rPr>
        <w:t>ydride</w:t>
      </w:r>
      <w:r w:rsidR="00592758">
        <w:rPr>
          <w:rFonts w:cstheme="minorHAnsi"/>
          <w:i/>
          <w:sz w:val="24"/>
          <w:szCs w:val="24"/>
        </w:rPr>
        <w:t xml:space="preserve">, </w:t>
      </w:r>
      <w:r w:rsidR="00FA4164">
        <w:rPr>
          <w:rFonts w:cstheme="minorHAnsi"/>
          <w:i/>
          <w:sz w:val="24"/>
          <w:szCs w:val="24"/>
        </w:rPr>
        <w:t>l</w:t>
      </w:r>
      <w:r w:rsidR="00592758">
        <w:rPr>
          <w:rFonts w:cstheme="minorHAnsi"/>
          <w:i/>
          <w:sz w:val="24"/>
          <w:szCs w:val="24"/>
        </w:rPr>
        <w:t>ithium aluminum hydride</w:t>
      </w:r>
      <w:r w:rsidR="00430E39" w:rsidRPr="00430E39">
        <w:rPr>
          <w:rFonts w:cstheme="minorHAnsi"/>
          <w:i/>
          <w:sz w:val="24"/>
          <w:szCs w:val="24"/>
        </w:rPr>
        <w:t>)</w:t>
      </w:r>
      <w:r w:rsidR="00430E39">
        <w:rPr>
          <w:rFonts w:cstheme="minorHAnsi"/>
          <w:i/>
          <w:sz w:val="24"/>
          <w:szCs w:val="24"/>
        </w:rPr>
        <w:t>,</w:t>
      </w:r>
      <w:r w:rsidR="00430E39" w:rsidRPr="00430E39">
        <w:t xml:space="preserve"> </w:t>
      </w:r>
      <w:r w:rsidR="00430E39" w:rsidRPr="00430E39">
        <w:rPr>
          <w:rFonts w:cstheme="minorHAnsi"/>
          <w:i/>
          <w:sz w:val="24"/>
          <w:szCs w:val="24"/>
        </w:rPr>
        <w:t>Alkali metal amides (e.g. lithium amide, sodium amide)</w:t>
      </w:r>
      <w:r w:rsidR="0066631F">
        <w:rPr>
          <w:rFonts w:cstheme="minorHAnsi"/>
          <w:i/>
          <w:sz w:val="24"/>
          <w:szCs w:val="24"/>
        </w:rPr>
        <w:t>,</w:t>
      </w:r>
      <w:r w:rsidR="0066631F" w:rsidRPr="0066631F">
        <w:t xml:space="preserve"> </w:t>
      </w:r>
      <w:r w:rsidR="0066631F" w:rsidRPr="0066631F">
        <w:rPr>
          <w:rFonts w:cstheme="minorHAnsi"/>
          <w:i/>
          <w:sz w:val="24"/>
          <w:szCs w:val="24"/>
        </w:rPr>
        <w:t xml:space="preserve">Metal alkyls (e.g. </w:t>
      </w:r>
      <w:proofErr w:type="spellStart"/>
      <w:r w:rsidR="00FA4164">
        <w:rPr>
          <w:rFonts w:cstheme="minorHAnsi"/>
          <w:i/>
          <w:sz w:val="24"/>
          <w:szCs w:val="24"/>
        </w:rPr>
        <w:t>m</w:t>
      </w:r>
      <w:r w:rsidR="0066631F" w:rsidRPr="0066631F">
        <w:rPr>
          <w:rFonts w:cstheme="minorHAnsi"/>
          <w:i/>
          <w:sz w:val="24"/>
          <w:szCs w:val="24"/>
        </w:rPr>
        <w:t>ethyllithium</w:t>
      </w:r>
      <w:proofErr w:type="spellEnd"/>
      <w:r w:rsidR="0066631F" w:rsidRPr="0066631F">
        <w:rPr>
          <w:rFonts w:cstheme="minorHAnsi"/>
          <w:i/>
          <w:sz w:val="24"/>
          <w:szCs w:val="24"/>
        </w:rPr>
        <w:t xml:space="preserve">, </w:t>
      </w:r>
      <w:proofErr w:type="spellStart"/>
      <w:r w:rsidR="00FA4164">
        <w:rPr>
          <w:rFonts w:cstheme="minorHAnsi"/>
          <w:i/>
          <w:sz w:val="24"/>
          <w:szCs w:val="24"/>
        </w:rPr>
        <w:t>t</w:t>
      </w:r>
      <w:r w:rsidR="0066631F" w:rsidRPr="0066631F">
        <w:rPr>
          <w:rFonts w:cstheme="minorHAnsi"/>
          <w:i/>
          <w:sz w:val="24"/>
          <w:szCs w:val="24"/>
        </w:rPr>
        <w:t>rimethylaluminum</w:t>
      </w:r>
      <w:proofErr w:type="spellEnd"/>
      <w:r w:rsidR="0066631F" w:rsidRPr="0066631F">
        <w:rPr>
          <w:rFonts w:cstheme="minorHAnsi"/>
          <w:i/>
          <w:sz w:val="24"/>
          <w:szCs w:val="24"/>
        </w:rPr>
        <w:t>)</w:t>
      </w:r>
      <w:r w:rsidR="0066631F">
        <w:rPr>
          <w:rFonts w:cstheme="minorHAnsi"/>
          <w:i/>
          <w:sz w:val="24"/>
          <w:szCs w:val="24"/>
        </w:rPr>
        <w:t>,</w:t>
      </w:r>
      <w:r w:rsidR="008C36B9">
        <w:rPr>
          <w:rFonts w:cstheme="minorHAnsi"/>
          <w:i/>
          <w:sz w:val="24"/>
          <w:szCs w:val="24"/>
        </w:rPr>
        <w:t xml:space="preserve"> </w:t>
      </w:r>
      <w:r w:rsidR="0066631F" w:rsidRPr="0066631F">
        <w:rPr>
          <w:rFonts w:cstheme="minorHAnsi"/>
          <w:i/>
          <w:sz w:val="24"/>
          <w:szCs w:val="24"/>
        </w:rPr>
        <w:t>alkaline earth metals</w:t>
      </w:r>
      <w:r w:rsidR="0066631F">
        <w:rPr>
          <w:rFonts w:cstheme="minorHAnsi"/>
          <w:i/>
          <w:sz w:val="24"/>
          <w:szCs w:val="24"/>
        </w:rPr>
        <w:t xml:space="preserve"> (e.g. </w:t>
      </w:r>
      <w:r w:rsidR="00592758">
        <w:rPr>
          <w:rFonts w:cstheme="minorHAnsi"/>
          <w:i/>
          <w:sz w:val="24"/>
          <w:szCs w:val="24"/>
        </w:rPr>
        <w:t>s</w:t>
      </w:r>
      <w:r w:rsidR="0066631F" w:rsidRPr="0066631F">
        <w:rPr>
          <w:rFonts w:cstheme="minorHAnsi"/>
          <w:i/>
          <w:sz w:val="24"/>
          <w:szCs w:val="24"/>
        </w:rPr>
        <w:t>trontium</w:t>
      </w:r>
      <w:r w:rsidR="0066631F">
        <w:rPr>
          <w:rFonts w:cstheme="minorHAnsi"/>
          <w:i/>
          <w:sz w:val="24"/>
          <w:szCs w:val="24"/>
        </w:rPr>
        <w:t>, calcium, magne</w:t>
      </w:r>
      <w:r w:rsidR="008A3CF5">
        <w:rPr>
          <w:rFonts w:cstheme="minorHAnsi"/>
          <w:i/>
          <w:sz w:val="24"/>
          <w:szCs w:val="24"/>
        </w:rPr>
        <w:t>sium</w:t>
      </w:r>
      <w:r w:rsidR="00592758">
        <w:rPr>
          <w:rFonts w:cstheme="minorHAnsi"/>
          <w:i/>
          <w:sz w:val="24"/>
          <w:szCs w:val="24"/>
        </w:rPr>
        <w:t>)</w:t>
      </w:r>
      <w:r w:rsidR="008C36B9">
        <w:rPr>
          <w:rFonts w:cstheme="minorHAnsi"/>
          <w:i/>
          <w:sz w:val="24"/>
          <w:szCs w:val="24"/>
        </w:rPr>
        <w:t>,</w:t>
      </w:r>
      <w:r w:rsidR="0066631F">
        <w:rPr>
          <w:rFonts w:cstheme="minorHAnsi"/>
          <w:i/>
          <w:sz w:val="24"/>
          <w:szCs w:val="24"/>
        </w:rPr>
        <w:t xml:space="preserve"> </w:t>
      </w:r>
      <w:r w:rsidR="00592758" w:rsidRPr="00592758">
        <w:rPr>
          <w:rFonts w:cstheme="minorHAnsi"/>
          <w:i/>
          <w:sz w:val="24"/>
          <w:szCs w:val="24"/>
        </w:rPr>
        <w:t xml:space="preserve">Grignard reagents </w:t>
      </w:r>
      <w:r w:rsidR="00592758">
        <w:rPr>
          <w:rFonts w:cstheme="minorHAnsi"/>
          <w:i/>
          <w:sz w:val="24"/>
          <w:szCs w:val="24"/>
        </w:rPr>
        <w:t xml:space="preserve">(e.g. </w:t>
      </w:r>
      <w:r w:rsidR="00B1514A" w:rsidRPr="007019C0">
        <w:rPr>
          <w:rFonts w:cstheme="minorHAnsi"/>
          <w:i/>
          <w:sz w:val="24"/>
          <w:szCs w:val="24"/>
        </w:rPr>
        <w:t>ethylmagnesium chloride</w:t>
      </w:r>
      <w:r w:rsidR="00592758">
        <w:rPr>
          <w:rFonts w:cstheme="minorHAnsi"/>
          <w:i/>
          <w:sz w:val="24"/>
          <w:szCs w:val="24"/>
        </w:rPr>
        <w:t>),</w:t>
      </w:r>
      <w:r w:rsidR="00592758" w:rsidRPr="00592758">
        <w:t xml:space="preserve"> </w:t>
      </w:r>
      <w:r w:rsidR="00592758" w:rsidRPr="00592758">
        <w:rPr>
          <w:rFonts w:cstheme="minorHAnsi"/>
          <w:i/>
          <w:sz w:val="24"/>
          <w:szCs w:val="24"/>
        </w:rPr>
        <w:t>Halides of nonmetals</w:t>
      </w:r>
      <w:r w:rsidR="00592758">
        <w:rPr>
          <w:rFonts w:cstheme="minorHAnsi"/>
          <w:i/>
          <w:sz w:val="24"/>
          <w:szCs w:val="24"/>
        </w:rPr>
        <w:t xml:space="preserve"> (e.g. p</w:t>
      </w:r>
      <w:r w:rsidR="00592758" w:rsidRPr="00592758">
        <w:rPr>
          <w:rFonts w:cstheme="minorHAnsi"/>
          <w:i/>
          <w:sz w:val="24"/>
          <w:szCs w:val="24"/>
        </w:rPr>
        <w:t>hosphorus pentachloride</w:t>
      </w:r>
      <w:r w:rsidR="00592758">
        <w:rPr>
          <w:rFonts w:cstheme="minorHAnsi"/>
          <w:i/>
          <w:sz w:val="24"/>
          <w:szCs w:val="24"/>
        </w:rPr>
        <w:t>, s</w:t>
      </w:r>
      <w:r w:rsidR="00592758" w:rsidRPr="00592758">
        <w:rPr>
          <w:rFonts w:cstheme="minorHAnsi"/>
          <w:i/>
          <w:sz w:val="24"/>
          <w:szCs w:val="24"/>
        </w:rPr>
        <w:t>ilicon tetrachloride</w:t>
      </w:r>
      <w:r w:rsidR="00592758">
        <w:rPr>
          <w:rFonts w:cstheme="minorHAnsi"/>
          <w:i/>
          <w:sz w:val="24"/>
          <w:szCs w:val="24"/>
        </w:rPr>
        <w:t>)</w:t>
      </w:r>
      <w:r w:rsidR="00982AAD">
        <w:rPr>
          <w:rFonts w:cstheme="minorHAnsi"/>
          <w:i/>
          <w:sz w:val="24"/>
          <w:szCs w:val="24"/>
        </w:rPr>
        <w:t>,</w:t>
      </w:r>
      <w:r w:rsidR="00982AAD" w:rsidRPr="00982AAD">
        <w:t xml:space="preserve"> </w:t>
      </w:r>
      <w:r w:rsidR="00982AAD" w:rsidRPr="00982AAD">
        <w:rPr>
          <w:rFonts w:cstheme="minorHAnsi"/>
          <w:i/>
          <w:sz w:val="24"/>
          <w:szCs w:val="24"/>
        </w:rPr>
        <w:t>Phosphorus pentoxide</w:t>
      </w:r>
      <w:r w:rsidR="00982AAD">
        <w:rPr>
          <w:rFonts w:cstheme="minorHAnsi"/>
          <w:i/>
          <w:sz w:val="24"/>
          <w:szCs w:val="24"/>
        </w:rPr>
        <w:t xml:space="preserve">, </w:t>
      </w:r>
      <w:r w:rsidR="00982AAD" w:rsidRPr="00982AAD">
        <w:rPr>
          <w:rFonts w:cstheme="minorHAnsi"/>
          <w:i/>
          <w:sz w:val="24"/>
          <w:szCs w:val="24"/>
        </w:rPr>
        <w:t>Calcium carbide</w:t>
      </w:r>
    </w:p>
    <w:p w14:paraId="4C7846B2" w14:textId="4207EF73" w:rsidR="00FE0E4B" w:rsidRPr="007019C0" w:rsidRDefault="00FE0E4B" w:rsidP="007019C0">
      <w:pPr>
        <w:spacing w:after="0" w:line="240" w:lineRule="auto"/>
        <w:rPr>
          <w:rFonts w:cstheme="minorHAnsi"/>
          <w:sz w:val="24"/>
          <w:szCs w:val="24"/>
        </w:rPr>
      </w:pPr>
      <w:r w:rsidRPr="007019C0">
        <w:rPr>
          <w:rFonts w:cstheme="minorHAnsi"/>
          <w:b/>
          <w:bCs/>
          <w:sz w:val="24"/>
          <w:szCs w:val="24"/>
        </w:rPr>
        <w:t>Note</w:t>
      </w:r>
      <w:r w:rsidRPr="007019C0">
        <w:rPr>
          <w:rFonts w:cstheme="minorHAnsi"/>
          <w:sz w:val="24"/>
          <w:szCs w:val="24"/>
        </w:rPr>
        <w:t xml:space="preserve">: This SOP is intended to provide general guidance on how to safely work with </w:t>
      </w:r>
      <w:r w:rsidR="0032FFDD" w:rsidRPr="007019C0">
        <w:rPr>
          <w:rFonts w:cstheme="minorHAnsi"/>
          <w:sz w:val="24"/>
          <w:szCs w:val="24"/>
        </w:rPr>
        <w:t xml:space="preserve">water </w:t>
      </w:r>
      <w:r w:rsidRPr="007019C0">
        <w:rPr>
          <w:rFonts w:cstheme="minorHAnsi"/>
          <w:sz w:val="24"/>
          <w:szCs w:val="24"/>
        </w:rPr>
        <w:t xml:space="preserve">reactive chemicals and only addresses safety issues specific to </w:t>
      </w:r>
      <w:r w:rsidR="732603A9" w:rsidRPr="007019C0">
        <w:rPr>
          <w:rFonts w:cstheme="minorHAnsi"/>
          <w:sz w:val="24"/>
          <w:szCs w:val="24"/>
        </w:rPr>
        <w:t xml:space="preserve">water </w:t>
      </w:r>
      <w:r w:rsidRPr="007019C0">
        <w:rPr>
          <w:rFonts w:cstheme="minorHAnsi"/>
          <w:sz w:val="24"/>
          <w:szCs w:val="24"/>
        </w:rPr>
        <w:t>reactive chemicals.  Other hazard classes may also apply. Review Safety Data Sheets (SDS) and refer to other general use SOPs relevant to the chemical you are working with. Contact the Principal Investigator/ Laboratory Supervisor or the WSU Chemical Hygiene Officer for questions concerning the applicability of any item listed in this SOP (OEHS: 313-577-1200).</w:t>
      </w:r>
    </w:p>
    <w:p w14:paraId="3D3CF46E" w14:textId="3F0CABCC" w:rsidR="00FE0E4B" w:rsidRPr="007019C0" w:rsidRDefault="00FE0E4B" w:rsidP="007019C0">
      <w:pPr>
        <w:spacing w:after="0" w:line="240" w:lineRule="auto"/>
        <w:rPr>
          <w:rFonts w:cstheme="minorHAnsi"/>
          <w:b/>
          <w:sz w:val="24"/>
          <w:szCs w:val="24"/>
        </w:rPr>
      </w:pPr>
      <w:r w:rsidRPr="007019C0">
        <w:rPr>
          <w:rFonts w:cstheme="minorHAnsi"/>
          <w:b/>
          <w:sz w:val="24"/>
          <w:szCs w:val="24"/>
        </w:rPr>
        <w:t>If the chemical of interest is a particularly hazardous substance or a high risk chemical a lab specific SOP is required.</w:t>
      </w:r>
    </w:p>
    <w:p w14:paraId="215FFCD3" w14:textId="1C67039A" w:rsidR="00A242B0" w:rsidRPr="008C36B9" w:rsidRDefault="00A242B0" w:rsidP="007019C0">
      <w:pPr>
        <w:spacing w:after="0" w:line="240" w:lineRule="auto"/>
        <w:rPr>
          <w:rFonts w:cstheme="minorHAnsi"/>
          <w:sz w:val="24"/>
          <w:szCs w:val="24"/>
        </w:rPr>
      </w:pPr>
    </w:p>
    <w:p w14:paraId="19018B4D" w14:textId="1C357CDF" w:rsidR="00471C5C" w:rsidRPr="0007061C" w:rsidRDefault="0020334B" w:rsidP="007019C0">
      <w:pPr>
        <w:pStyle w:val="Heading1"/>
        <w:rPr>
          <w:rFonts w:asciiTheme="minorHAnsi" w:hAnsiTheme="minorHAnsi" w:cstheme="minorHAnsi"/>
          <w:sz w:val="28"/>
          <w:szCs w:val="28"/>
        </w:rPr>
      </w:pPr>
      <w:r w:rsidRPr="0007061C">
        <w:rPr>
          <w:rFonts w:asciiTheme="minorHAnsi" w:hAnsiTheme="minorHAnsi" w:cstheme="minorHAnsi"/>
          <w:sz w:val="28"/>
          <w:szCs w:val="28"/>
        </w:rPr>
        <w:t>Hazard Description</w:t>
      </w:r>
    </w:p>
    <w:p w14:paraId="75BCE731" w14:textId="77777777" w:rsidR="00A565D8" w:rsidRPr="007019C0" w:rsidRDefault="00A565D8" w:rsidP="007019C0">
      <w:pPr>
        <w:spacing w:after="0" w:line="240" w:lineRule="auto"/>
        <w:rPr>
          <w:rFonts w:cstheme="minorHAnsi"/>
          <w:i/>
          <w:sz w:val="24"/>
          <w:szCs w:val="24"/>
        </w:rPr>
      </w:pPr>
      <w:r w:rsidRPr="007019C0">
        <w:rPr>
          <w:rFonts w:cstheme="minorHAnsi"/>
          <w:sz w:val="24"/>
          <w:szCs w:val="24"/>
        </w:rPr>
        <w:t xml:space="preserve">Water-reactive chemicals are solid or liquid chemicals which, by interaction with water, are liable to become spontaneously flammable or to give off flammable gases in dangerous quantities. The flammable gases may form explosive mixtures with air which are easily ignited by ordinary sources of ignition, for example sparking tools or light bulbs. The resulting blast wave and flames may be hazardous to people and the environment. </w:t>
      </w:r>
      <w:r w:rsidRPr="007019C0">
        <w:rPr>
          <w:rFonts w:cstheme="minorHAnsi"/>
          <w:i/>
          <w:sz w:val="24"/>
          <w:szCs w:val="24"/>
        </w:rPr>
        <w:t>(OSHA 1910.1200 App B Physical Hazard Criteria)</w:t>
      </w:r>
    </w:p>
    <w:p w14:paraId="6AFE439A" w14:textId="77777777" w:rsidR="00A565D8" w:rsidRPr="007019C0" w:rsidRDefault="00A565D8" w:rsidP="007019C0">
      <w:pPr>
        <w:pStyle w:val="ListParagraph"/>
        <w:numPr>
          <w:ilvl w:val="0"/>
          <w:numId w:val="27"/>
        </w:numPr>
        <w:rPr>
          <w:rFonts w:asciiTheme="minorHAnsi" w:eastAsia="Times New Roman" w:hAnsiTheme="minorHAnsi" w:cstheme="minorHAnsi"/>
          <w:szCs w:val="24"/>
        </w:rPr>
      </w:pPr>
      <w:r w:rsidRPr="007019C0">
        <w:rPr>
          <w:rFonts w:asciiTheme="minorHAnsi" w:eastAsia="Times New Roman" w:hAnsiTheme="minorHAnsi" w:cstheme="minorHAnsi"/>
          <w:szCs w:val="24"/>
        </w:rPr>
        <w:t>May ignite, react vigorously, or explosively on contact with water or moist air.</w:t>
      </w:r>
    </w:p>
    <w:p w14:paraId="37744E14" w14:textId="77777777" w:rsidR="00A565D8" w:rsidRPr="007019C0" w:rsidRDefault="00A565D8" w:rsidP="007019C0">
      <w:pPr>
        <w:pStyle w:val="ListParagraph"/>
        <w:numPr>
          <w:ilvl w:val="0"/>
          <w:numId w:val="27"/>
        </w:numPr>
        <w:rPr>
          <w:rFonts w:asciiTheme="minorHAnsi" w:eastAsia="Times New Roman" w:hAnsiTheme="minorHAnsi" w:cstheme="minorHAnsi"/>
          <w:szCs w:val="24"/>
        </w:rPr>
      </w:pPr>
      <w:r w:rsidRPr="007019C0">
        <w:rPr>
          <w:rFonts w:asciiTheme="minorHAnsi" w:eastAsia="Times New Roman" w:hAnsiTheme="minorHAnsi" w:cstheme="minorHAnsi"/>
          <w:szCs w:val="24"/>
        </w:rPr>
        <w:t>May re-ignite after fire is extinguished.</w:t>
      </w:r>
    </w:p>
    <w:p w14:paraId="28FB96BC" w14:textId="77777777" w:rsidR="00A565D8" w:rsidRPr="007019C0" w:rsidRDefault="00A565D8" w:rsidP="007019C0">
      <w:pPr>
        <w:pStyle w:val="ListParagraph"/>
        <w:numPr>
          <w:ilvl w:val="0"/>
          <w:numId w:val="27"/>
        </w:numPr>
        <w:rPr>
          <w:rFonts w:asciiTheme="minorHAnsi" w:eastAsia="Times New Roman" w:hAnsiTheme="minorHAnsi" w:cstheme="minorHAnsi"/>
          <w:szCs w:val="24"/>
        </w:rPr>
      </w:pPr>
      <w:r w:rsidRPr="007019C0">
        <w:rPr>
          <w:rFonts w:asciiTheme="minorHAnsi" w:eastAsia="Times New Roman" w:hAnsiTheme="minorHAnsi" w:cstheme="minorHAnsi"/>
          <w:szCs w:val="24"/>
        </w:rPr>
        <w:t>Inhalation or contact with vapors, substance or decomposition products may cause severe injury or death.</w:t>
      </w:r>
    </w:p>
    <w:p w14:paraId="73008360" w14:textId="1ADCF04E" w:rsidR="00A565D8" w:rsidRPr="007019C0" w:rsidRDefault="00A565D8" w:rsidP="007019C0">
      <w:pPr>
        <w:pStyle w:val="ListParagraph"/>
        <w:numPr>
          <w:ilvl w:val="0"/>
          <w:numId w:val="27"/>
        </w:numPr>
        <w:rPr>
          <w:rFonts w:asciiTheme="minorHAnsi" w:eastAsia="Times New Roman" w:hAnsiTheme="minorHAnsi" w:cstheme="minorHAnsi"/>
          <w:szCs w:val="24"/>
        </w:rPr>
      </w:pPr>
      <w:r w:rsidRPr="007019C0">
        <w:rPr>
          <w:rFonts w:asciiTheme="minorHAnsi" w:eastAsia="Times New Roman" w:hAnsiTheme="minorHAnsi" w:cstheme="minorHAnsi"/>
          <w:szCs w:val="24"/>
        </w:rPr>
        <w:t>Contact with water or fire may produce irritating, corrosive and/or toxic gases.</w:t>
      </w:r>
    </w:p>
    <w:p w14:paraId="5CF165EF" w14:textId="33E05BAA" w:rsidR="00A565D8" w:rsidRPr="007019C0" w:rsidRDefault="00A565D8" w:rsidP="007019C0">
      <w:pPr>
        <w:spacing w:after="0" w:line="240" w:lineRule="auto"/>
        <w:rPr>
          <w:rFonts w:eastAsia="Times New Roman" w:cstheme="minorHAnsi"/>
          <w:sz w:val="24"/>
          <w:szCs w:val="24"/>
        </w:rPr>
      </w:pPr>
    </w:p>
    <w:p w14:paraId="41295A6E" w14:textId="0D2527C9" w:rsidR="00A565D8" w:rsidRPr="0007061C" w:rsidRDefault="00A565D8" w:rsidP="007019C0">
      <w:pPr>
        <w:pStyle w:val="Heading1"/>
        <w:rPr>
          <w:rFonts w:asciiTheme="minorHAnsi" w:hAnsiTheme="minorHAnsi" w:cstheme="minorHAnsi"/>
          <w:sz w:val="28"/>
          <w:szCs w:val="28"/>
        </w:rPr>
      </w:pPr>
      <w:r w:rsidRPr="0007061C">
        <w:rPr>
          <w:rFonts w:asciiTheme="minorHAnsi" w:hAnsiTheme="minorHAnsi" w:cstheme="minorHAnsi"/>
          <w:sz w:val="28"/>
          <w:szCs w:val="28"/>
        </w:rPr>
        <w:t>Control of Hazards – General</w:t>
      </w:r>
    </w:p>
    <w:p w14:paraId="756B66B7" w14:textId="54C197E2" w:rsidR="004A3A92" w:rsidRDefault="004A3A92" w:rsidP="004A3A92">
      <w:pPr>
        <w:pStyle w:val="ListParagraph"/>
        <w:numPr>
          <w:ilvl w:val="0"/>
          <w:numId w:val="16"/>
        </w:numPr>
        <w:rPr>
          <w:rFonts w:asciiTheme="minorHAnsi" w:eastAsia="Times New Roman" w:hAnsiTheme="minorHAnsi" w:cstheme="minorHAnsi"/>
          <w:szCs w:val="24"/>
        </w:rPr>
      </w:pPr>
      <w:r w:rsidRPr="004A3A92">
        <w:rPr>
          <w:rFonts w:asciiTheme="minorHAnsi" w:eastAsia="Times New Roman" w:hAnsiTheme="minorHAnsi" w:cstheme="minorHAnsi"/>
          <w:szCs w:val="24"/>
        </w:rPr>
        <w:t>All Laborat</w:t>
      </w:r>
      <w:r>
        <w:rPr>
          <w:rFonts w:asciiTheme="minorHAnsi" w:eastAsia="Times New Roman" w:hAnsiTheme="minorHAnsi" w:cstheme="minorHAnsi"/>
          <w:szCs w:val="24"/>
        </w:rPr>
        <w:t xml:space="preserve">ory </w:t>
      </w:r>
      <w:r w:rsidR="00FA4164">
        <w:rPr>
          <w:rFonts w:asciiTheme="minorHAnsi" w:eastAsia="Times New Roman" w:hAnsiTheme="minorHAnsi" w:cstheme="minorHAnsi"/>
          <w:szCs w:val="24"/>
        </w:rPr>
        <w:t>p</w:t>
      </w:r>
      <w:r>
        <w:rPr>
          <w:rFonts w:asciiTheme="minorHAnsi" w:eastAsia="Times New Roman" w:hAnsiTheme="minorHAnsi" w:cstheme="minorHAnsi"/>
          <w:szCs w:val="24"/>
        </w:rPr>
        <w:t xml:space="preserve">ersonnel who directly use </w:t>
      </w:r>
      <w:r w:rsidRPr="004A3A92">
        <w:rPr>
          <w:rFonts w:asciiTheme="minorHAnsi" w:eastAsia="Times New Roman" w:hAnsiTheme="minorHAnsi" w:cstheme="minorHAnsi"/>
          <w:szCs w:val="24"/>
        </w:rPr>
        <w:t xml:space="preserve">water-reactive chemicals must be </w:t>
      </w:r>
      <w:r w:rsidR="008C36B9">
        <w:rPr>
          <w:rFonts w:asciiTheme="minorHAnsi" w:eastAsia="Times New Roman" w:hAnsiTheme="minorHAnsi" w:cstheme="minorHAnsi"/>
          <w:szCs w:val="24"/>
        </w:rPr>
        <w:t xml:space="preserve">provided </w:t>
      </w:r>
      <w:r w:rsidRPr="004A3A92">
        <w:rPr>
          <w:rFonts w:asciiTheme="minorHAnsi" w:eastAsia="Times New Roman" w:hAnsiTheme="minorHAnsi" w:cstheme="minorHAnsi"/>
          <w:szCs w:val="24"/>
        </w:rPr>
        <w:t>hands-on train</w:t>
      </w:r>
      <w:r w:rsidR="008C36B9">
        <w:rPr>
          <w:rFonts w:asciiTheme="minorHAnsi" w:eastAsia="Times New Roman" w:hAnsiTheme="minorHAnsi" w:cstheme="minorHAnsi"/>
          <w:szCs w:val="24"/>
        </w:rPr>
        <w:t>ing</w:t>
      </w:r>
      <w:r w:rsidRPr="004A3A92">
        <w:rPr>
          <w:rFonts w:asciiTheme="minorHAnsi" w:eastAsia="Times New Roman" w:hAnsiTheme="minorHAnsi" w:cstheme="minorHAnsi"/>
          <w:szCs w:val="24"/>
        </w:rPr>
        <w:t xml:space="preserve"> by the </w:t>
      </w:r>
      <w:r w:rsidR="008C36B9">
        <w:rPr>
          <w:rFonts w:asciiTheme="minorHAnsi" w:eastAsia="Times New Roman" w:hAnsiTheme="minorHAnsi" w:cstheme="minorHAnsi"/>
          <w:szCs w:val="24"/>
        </w:rPr>
        <w:t>P</w:t>
      </w:r>
      <w:r>
        <w:rPr>
          <w:rFonts w:asciiTheme="minorHAnsi" w:eastAsia="Times New Roman" w:hAnsiTheme="minorHAnsi" w:cstheme="minorHAnsi"/>
          <w:szCs w:val="24"/>
        </w:rPr>
        <w:t xml:space="preserve">rincipal </w:t>
      </w:r>
      <w:r w:rsidRPr="004A3A92">
        <w:rPr>
          <w:rFonts w:asciiTheme="minorHAnsi" w:eastAsia="Times New Roman" w:hAnsiTheme="minorHAnsi" w:cstheme="minorHAnsi"/>
          <w:szCs w:val="24"/>
        </w:rPr>
        <w:t>I</w:t>
      </w:r>
      <w:r>
        <w:rPr>
          <w:rFonts w:asciiTheme="minorHAnsi" w:eastAsia="Times New Roman" w:hAnsiTheme="minorHAnsi" w:cstheme="minorHAnsi"/>
          <w:szCs w:val="24"/>
        </w:rPr>
        <w:t xml:space="preserve">nvestigator or </w:t>
      </w:r>
      <w:r w:rsidR="008C36B9">
        <w:rPr>
          <w:rFonts w:asciiTheme="minorHAnsi" w:eastAsia="Times New Roman" w:hAnsiTheme="minorHAnsi" w:cstheme="minorHAnsi"/>
          <w:szCs w:val="24"/>
        </w:rPr>
        <w:t xml:space="preserve">a </w:t>
      </w:r>
      <w:r>
        <w:rPr>
          <w:rFonts w:asciiTheme="minorHAnsi" w:eastAsia="Times New Roman" w:hAnsiTheme="minorHAnsi" w:cstheme="minorHAnsi"/>
          <w:szCs w:val="24"/>
        </w:rPr>
        <w:t xml:space="preserve">knowledgeable lab </w:t>
      </w:r>
      <w:r w:rsidR="00D24EC9">
        <w:rPr>
          <w:rFonts w:asciiTheme="minorHAnsi" w:eastAsia="Times New Roman" w:hAnsiTheme="minorHAnsi" w:cstheme="minorHAnsi"/>
          <w:szCs w:val="24"/>
        </w:rPr>
        <w:t>representative.</w:t>
      </w:r>
    </w:p>
    <w:p w14:paraId="518ACB16" w14:textId="60DC1055" w:rsidR="00A565D8" w:rsidRPr="007019C0" w:rsidRDefault="00A565D8" w:rsidP="007019C0">
      <w:pPr>
        <w:pStyle w:val="ListParagraph"/>
        <w:numPr>
          <w:ilvl w:val="0"/>
          <w:numId w:val="16"/>
        </w:numPr>
        <w:rPr>
          <w:rFonts w:asciiTheme="minorHAnsi" w:eastAsia="Times New Roman" w:hAnsiTheme="minorHAnsi" w:cstheme="minorHAnsi"/>
          <w:szCs w:val="24"/>
        </w:rPr>
      </w:pPr>
      <w:r w:rsidRPr="007019C0">
        <w:rPr>
          <w:rFonts w:asciiTheme="minorHAnsi" w:eastAsia="Times New Roman" w:hAnsiTheme="minorHAnsi" w:cstheme="minorHAnsi"/>
          <w:szCs w:val="24"/>
        </w:rPr>
        <w:t>Before working with these compounds, read the Safety Data Sheet (SDS) and other reference material carefully. Some manufacturers identify these hazards in section 2.3 of the Safety Data Sheet, after other hazard and precautionary statements. Look there for statements such as “Reacts violently with water” and/or “contact with water liberates flammable gas”.</w:t>
      </w:r>
    </w:p>
    <w:p w14:paraId="549DDD56" w14:textId="77777777" w:rsidR="00A565D8" w:rsidRPr="007019C0" w:rsidRDefault="00A565D8" w:rsidP="007019C0">
      <w:pPr>
        <w:pStyle w:val="ListParagraph"/>
        <w:numPr>
          <w:ilvl w:val="0"/>
          <w:numId w:val="16"/>
        </w:numPr>
        <w:rPr>
          <w:rFonts w:asciiTheme="minorHAnsi" w:eastAsia="Times New Roman" w:hAnsiTheme="minorHAnsi" w:cstheme="minorHAnsi"/>
          <w:szCs w:val="24"/>
        </w:rPr>
      </w:pPr>
      <w:r w:rsidRPr="007019C0">
        <w:rPr>
          <w:rFonts w:asciiTheme="minorHAnsi" w:eastAsia="Times New Roman" w:hAnsiTheme="minorHAnsi" w:cstheme="minorHAnsi"/>
          <w:szCs w:val="24"/>
        </w:rPr>
        <w:t>Purchase and use minimal amounts of water-reactive materials.</w:t>
      </w:r>
    </w:p>
    <w:p w14:paraId="47411DFC" w14:textId="672456AC" w:rsidR="00A565D8" w:rsidRDefault="00A565D8" w:rsidP="007019C0">
      <w:pPr>
        <w:pStyle w:val="ListParagraph"/>
        <w:numPr>
          <w:ilvl w:val="0"/>
          <w:numId w:val="16"/>
        </w:numPr>
        <w:rPr>
          <w:rFonts w:asciiTheme="minorHAnsi" w:eastAsia="Times New Roman" w:hAnsiTheme="minorHAnsi" w:cstheme="minorHAnsi"/>
          <w:szCs w:val="24"/>
        </w:rPr>
      </w:pPr>
      <w:r w:rsidRPr="007019C0">
        <w:rPr>
          <w:rFonts w:asciiTheme="minorHAnsi" w:eastAsia="Times New Roman" w:hAnsiTheme="minorHAnsi" w:cstheme="minorHAnsi"/>
          <w:szCs w:val="24"/>
        </w:rPr>
        <w:t>Select less hazardous chemicals whenever possible.</w:t>
      </w:r>
    </w:p>
    <w:p w14:paraId="3B97016E" w14:textId="35679E8D" w:rsidR="00761271" w:rsidRDefault="00761271" w:rsidP="00761271">
      <w:pPr>
        <w:pStyle w:val="ListParagraph"/>
        <w:numPr>
          <w:ilvl w:val="0"/>
          <w:numId w:val="16"/>
        </w:numPr>
        <w:rPr>
          <w:rFonts w:asciiTheme="minorHAnsi" w:eastAsia="Times New Roman" w:hAnsiTheme="minorHAnsi" w:cstheme="minorHAnsi"/>
          <w:szCs w:val="24"/>
        </w:rPr>
      </w:pPr>
      <w:r w:rsidRPr="00761271">
        <w:rPr>
          <w:rFonts w:asciiTheme="minorHAnsi" w:eastAsia="Times New Roman" w:hAnsiTheme="minorHAnsi" w:cstheme="minorHAnsi"/>
          <w:szCs w:val="24"/>
        </w:rPr>
        <w:t>Examine storage containers frequently.</w:t>
      </w:r>
    </w:p>
    <w:p w14:paraId="602613BB" w14:textId="07DA718B" w:rsidR="00D24EC9" w:rsidRPr="00D24EC9" w:rsidRDefault="00D24EC9" w:rsidP="00D24EC9">
      <w:pPr>
        <w:pStyle w:val="ListParagraph"/>
        <w:numPr>
          <w:ilvl w:val="0"/>
          <w:numId w:val="16"/>
        </w:numPr>
        <w:rPr>
          <w:rFonts w:asciiTheme="minorHAnsi" w:eastAsia="Times New Roman" w:hAnsiTheme="minorHAnsi" w:cstheme="minorHAnsi"/>
          <w:szCs w:val="24"/>
        </w:rPr>
      </w:pPr>
      <w:r w:rsidRPr="00D24EC9">
        <w:rPr>
          <w:rFonts w:asciiTheme="minorHAnsi" w:eastAsia="Times New Roman" w:hAnsiTheme="minorHAnsi" w:cstheme="minorHAnsi"/>
          <w:szCs w:val="24"/>
        </w:rPr>
        <w:t xml:space="preserve">Ensure sufficient protective solvent, oil, kerosene, or inert gas </w:t>
      </w:r>
      <w:r>
        <w:rPr>
          <w:rFonts w:asciiTheme="minorHAnsi" w:eastAsia="Times New Roman" w:hAnsiTheme="minorHAnsi" w:cstheme="minorHAnsi"/>
          <w:szCs w:val="24"/>
        </w:rPr>
        <w:t>levels are maintained</w:t>
      </w:r>
      <w:r w:rsidRPr="00D24EC9">
        <w:rPr>
          <w:rFonts w:asciiTheme="minorHAnsi" w:eastAsia="Times New Roman" w:hAnsiTheme="minorHAnsi" w:cstheme="minorHAnsi"/>
          <w:szCs w:val="24"/>
        </w:rPr>
        <w:t xml:space="preserve"> in the </w:t>
      </w:r>
      <w:r>
        <w:rPr>
          <w:rFonts w:asciiTheme="minorHAnsi" w:eastAsia="Times New Roman" w:hAnsiTheme="minorHAnsi" w:cstheme="minorHAnsi"/>
          <w:szCs w:val="24"/>
        </w:rPr>
        <w:t xml:space="preserve">chemical </w:t>
      </w:r>
      <w:r w:rsidRPr="00D24EC9">
        <w:rPr>
          <w:rFonts w:asciiTheme="minorHAnsi" w:eastAsia="Times New Roman" w:hAnsiTheme="minorHAnsi" w:cstheme="minorHAnsi"/>
          <w:szCs w:val="24"/>
        </w:rPr>
        <w:t xml:space="preserve">container </w:t>
      </w:r>
      <w:r>
        <w:rPr>
          <w:rFonts w:asciiTheme="minorHAnsi" w:eastAsia="Times New Roman" w:hAnsiTheme="minorHAnsi" w:cstheme="minorHAnsi"/>
          <w:szCs w:val="24"/>
        </w:rPr>
        <w:t xml:space="preserve">in which water reactive </w:t>
      </w:r>
      <w:r w:rsidRPr="00D24EC9">
        <w:rPr>
          <w:rFonts w:asciiTheme="minorHAnsi" w:eastAsia="Times New Roman" w:hAnsiTheme="minorHAnsi" w:cstheme="minorHAnsi"/>
          <w:szCs w:val="24"/>
        </w:rPr>
        <w:t>material is stored.</w:t>
      </w:r>
    </w:p>
    <w:p w14:paraId="2B1EB593" w14:textId="5F33B454" w:rsidR="00761271" w:rsidRPr="00761271" w:rsidRDefault="00761271" w:rsidP="00761271">
      <w:pPr>
        <w:pStyle w:val="ListParagraph"/>
        <w:numPr>
          <w:ilvl w:val="0"/>
          <w:numId w:val="16"/>
        </w:numPr>
        <w:rPr>
          <w:rFonts w:asciiTheme="minorHAnsi" w:eastAsia="Times New Roman" w:hAnsiTheme="minorHAnsi" w:cstheme="minorHAnsi"/>
          <w:szCs w:val="24"/>
        </w:rPr>
      </w:pPr>
      <w:r w:rsidRPr="00761271">
        <w:rPr>
          <w:rFonts w:asciiTheme="minorHAnsi" w:eastAsia="Times New Roman" w:hAnsiTheme="minorHAnsi" w:cstheme="minorHAnsi"/>
          <w:szCs w:val="24"/>
        </w:rPr>
        <w:t>Dispose container</w:t>
      </w:r>
      <w:r>
        <w:rPr>
          <w:rFonts w:asciiTheme="minorHAnsi" w:eastAsia="Times New Roman" w:hAnsiTheme="minorHAnsi" w:cstheme="minorHAnsi"/>
          <w:szCs w:val="24"/>
        </w:rPr>
        <w:t>s</w:t>
      </w:r>
      <w:r w:rsidRPr="00761271">
        <w:rPr>
          <w:rFonts w:asciiTheme="minorHAnsi" w:eastAsia="Times New Roman" w:hAnsiTheme="minorHAnsi" w:cstheme="minorHAnsi"/>
          <w:szCs w:val="24"/>
        </w:rPr>
        <w:t xml:space="preserve"> that exhibits salt build up on its exterior.</w:t>
      </w:r>
    </w:p>
    <w:p w14:paraId="28281C0C" w14:textId="0FDBAA8A" w:rsidR="00A565D8" w:rsidRDefault="00A565D8" w:rsidP="007019C0">
      <w:pPr>
        <w:pStyle w:val="ListParagraph"/>
        <w:numPr>
          <w:ilvl w:val="0"/>
          <w:numId w:val="16"/>
        </w:numPr>
        <w:rPr>
          <w:rFonts w:asciiTheme="minorHAnsi" w:eastAsia="Times New Roman" w:hAnsiTheme="minorHAnsi" w:cstheme="minorHAnsi"/>
          <w:szCs w:val="24"/>
        </w:rPr>
      </w:pPr>
      <w:r w:rsidRPr="007019C0">
        <w:rPr>
          <w:rFonts w:asciiTheme="minorHAnsi" w:eastAsia="Times New Roman" w:hAnsiTheme="minorHAnsi" w:cstheme="minorHAnsi"/>
          <w:szCs w:val="24"/>
        </w:rPr>
        <w:t>Prior to working with any water reactive chemicals</w:t>
      </w:r>
      <w:r w:rsidR="00FA4164">
        <w:rPr>
          <w:rFonts w:asciiTheme="minorHAnsi" w:eastAsia="Times New Roman" w:hAnsiTheme="minorHAnsi" w:cstheme="minorHAnsi"/>
          <w:szCs w:val="24"/>
        </w:rPr>
        <w:t>,</w:t>
      </w:r>
      <w:r w:rsidRPr="007019C0">
        <w:rPr>
          <w:rFonts w:asciiTheme="minorHAnsi" w:eastAsia="Times New Roman" w:hAnsiTheme="minorHAnsi" w:cstheme="minorHAnsi"/>
          <w:szCs w:val="24"/>
        </w:rPr>
        <w:t xml:space="preserve"> identify which gas may be formed in case of exposure to water and learn the risks associated with this gas.</w:t>
      </w:r>
    </w:p>
    <w:p w14:paraId="76C092F9" w14:textId="2A4E3337" w:rsidR="008B3456" w:rsidRPr="008B3456" w:rsidRDefault="008B3456" w:rsidP="008B3456">
      <w:pPr>
        <w:pStyle w:val="ListParagraph"/>
        <w:numPr>
          <w:ilvl w:val="0"/>
          <w:numId w:val="16"/>
        </w:numPr>
        <w:rPr>
          <w:rFonts w:asciiTheme="minorHAnsi" w:eastAsia="Times New Roman" w:hAnsiTheme="minorHAnsi" w:cstheme="minorHAnsi"/>
          <w:szCs w:val="24"/>
        </w:rPr>
      </w:pPr>
      <w:r w:rsidRPr="008B3456">
        <w:rPr>
          <w:rFonts w:asciiTheme="minorHAnsi" w:eastAsia="Times New Roman" w:hAnsiTheme="minorHAnsi" w:cstheme="minorHAnsi"/>
          <w:szCs w:val="24"/>
        </w:rPr>
        <w:lastRenderedPageBreak/>
        <w:t>Work away from water sources or potential water splash</w:t>
      </w:r>
      <w:r w:rsidR="008C36B9">
        <w:rPr>
          <w:rFonts w:asciiTheme="minorHAnsi" w:eastAsia="Times New Roman" w:hAnsiTheme="minorHAnsi" w:cstheme="minorHAnsi"/>
          <w:szCs w:val="24"/>
        </w:rPr>
        <w:t>es</w:t>
      </w:r>
      <w:r w:rsidRPr="008B3456">
        <w:rPr>
          <w:rFonts w:asciiTheme="minorHAnsi" w:eastAsia="Times New Roman" w:hAnsiTheme="minorHAnsi" w:cstheme="minorHAnsi"/>
          <w:szCs w:val="24"/>
        </w:rPr>
        <w:t>.</w:t>
      </w:r>
    </w:p>
    <w:p w14:paraId="54D34E85" w14:textId="1C30DF2D" w:rsidR="008B3456" w:rsidRDefault="008B3456" w:rsidP="008B3456">
      <w:pPr>
        <w:pStyle w:val="ListParagraph"/>
        <w:numPr>
          <w:ilvl w:val="0"/>
          <w:numId w:val="16"/>
        </w:numPr>
        <w:rPr>
          <w:rFonts w:asciiTheme="minorHAnsi" w:eastAsia="Times New Roman" w:hAnsiTheme="minorHAnsi" w:cstheme="minorHAnsi"/>
          <w:szCs w:val="24"/>
        </w:rPr>
      </w:pPr>
      <w:r w:rsidRPr="008B3456">
        <w:rPr>
          <w:rFonts w:asciiTheme="minorHAnsi" w:eastAsia="Times New Roman" w:hAnsiTheme="minorHAnsi" w:cstheme="minorHAnsi"/>
          <w:szCs w:val="24"/>
        </w:rPr>
        <w:t>If working with solvents, use a fresh supply of dry solvent.</w:t>
      </w:r>
    </w:p>
    <w:p w14:paraId="2299B2B2" w14:textId="77777777" w:rsidR="00A565D8" w:rsidRPr="007019C0" w:rsidRDefault="00A565D8" w:rsidP="007019C0">
      <w:pPr>
        <w:pStyle w:val="ListParagraph"/>
        <w:numPr>
          <w:ilvl w:val="0"/>
          <w:numId w:val="16"/>
        </w:numPr>
        <w:rPr>
          <w:rFonts w:asciiTheme="minorHAnsi" w:eastAsia="Times New Roman" w:hAnsiTheme="minorHAnsi" w:cstheme="minorHAnsi"/>
          <w:szCs w:val="24"/>
        </w:rPr>
      </w:pPr>
      <w:r w:rsidRPr="007019C0">
        <w:rPr>
          <w:rFonts w:asciiTheme="minorHAnsi" w:eastAsia="Times New Roman" w:hAnsiTheme="minorHAnsi" w:cstheme="minorHAnsi"/>
          <w:szCs w:val="24"/>
        </w:rPr>
        <w:t>The reaction rate of solid material (and therefore heat and gas generation) depends on the material's surface area.  Therefore, smaller particle size increases the hazards associated with these materials.</w:t>
      </w:r>
    </w:p>
    <w:p w14:paraId="7D69178C" w14:textId="77777777" w:rsidR="00A565D8" w:rsidRPr="007019C0" w:rsidRDefault="00A565D8" w:rsidP="007019C0">
      <w:pPr>
        <w:pStyle w:val="ListParagraph"/>
        <w:numPr>
          <w:ilvl w:val="0"/>
          <w:numId w:val="16"/>
        </w:numPr>
        <w:rPr>
          <w:rFonts w:asciiTheme="minorHAnsi" w:eastAsia="Times New Roman" w:hAnsiTheme="minorHAnsi" w:cstheme="minorHAnsi"/>
          <w:szCs w:val="24"/>
        </w:rPr>
      </w:pPr>
      <w:r w:rsidRPr="007019C0">
        <w:rPr>
          <w:rFonts w:asciiTheme="minorHAnsi" w:eastAsia="Times New Roman" w:hAnsiTheme="minorHAnsi" w:cstheme="minorHAnsi"/>
          <w:szCs w:val="24"/>
        </w:rPr>
        <w:t>Remove any flammables (squirt bottles, solvents, oil bath) and combustibles (</w:t>
      </w:r>
      <w:proofErr w:type="spellStart"/>
      <w:r w:rsidRPr="007019C0">
        <w:rPr>
          <w:rFonts w:asciiTheme="minorHAnsi" w:eastAsia="Times New Roman" w:hAnsiTheme="minorHAnsi" w:cstheme="minorHAnsi"/>
          <w:szCs w:val="24"/>
        </w:rPr>
        <w:t>Kimwipes</w:t>
      </w:r>
      <w:proofErr w:type="spellEnd"/>
      <w:r w:rsidRPr="007019C0">
        <w:rPr>
          <w:rFonts w:asciiTheme="minorHAnsi" w:eastAsia="Times New Roman" w:hAnsiTheme="minorHAnsi" w:cstheme="minorHAnsi"/>
          <w:szCs w:val="24"/>
        </w:rPr>
        <w:t>, paper towels) from the area that will be used for the quenching.</w:t>
      </w:r>
    </w:p>
    <w:p w14:paraId="43B9619A" w14:textId="5931DCA2" w:rsidR="00A565D8" w:rsidRDefault="00A565D8" w:rsidP="007019C0">
      <w:pPr>
        <w:pStyle w:val="ListParagraph"/>
        <w:numPr>
          <w:ilvl w:val="0"/>
          <w:numId w:val="16"/>
        </w:numPr>
        <w:rPr>
          <w:rFonts w:asciiTheme="minorHAnsi" w:eastAsia="Times New Roman" w:hAnsiTheme="minorHAnsi" w:cstheme="minorHAnsi"/>
          <w:szCs w:val="24"/>
        </w:rPr>
      </w:pPr>
      <w:r w:rsidRPr="007019C0">
        <w:rPr>
          <w:rFonts w:asciiTheme="minorHAnsi" w:eastAsia="Times New Roman" w:hAnsiTheme="minorHAnsi" w:cstheme="minorHAnsi"/>
          <w:szCs w:val="24"/>
        </w:rPr>
        <w:t>Before conducting the actual procedure, always perform a dry run (without the water reactive material) to identify and resolve possible safety hazards.</w:t>
      </w:r>
    </w:p>
    <w:p w14:paraId="76FF17C8" w14:textId="06386A61" w:rsidR="008B3456" w:rsidRPr="008B3456" w:rsidRDefault="008B3456" w:rsidP="008B3456">
      <w:pPr>
        <w:pStyle w:val="ListParagraph"/>
        <w:numPr>
          <w:ilvl w:val="0"/>
          <w:numId w:val="16"/>
        </w:numPr>
        <w:rPr>
          <w:rFonts w:asciiTheme="minorHAnsi" w:eastAsia="Times New Roman" w:hAnsiTheme="minorHAnsi" w:cstheme="minorHAnsi"/>
          <w:szCs w:val="24"/>
        </w:rPr>
      </w:pPr>
      <w:r w:rsidRPr="008B3456">
        <w:rPr>
          <w:rFonts w:asciiTheme="minorHAnsi" w:eastAsia="Times New Roman" w:hAnsiTheme="minorHAnsi" w:cstheme="minorHAnsi"/>
          <w:szCs w:val="24"/>
        </w:rPr>
        <w:t>Design a quenching scheme for residual materials prior to using water reactive chemicals.</w:t>
      </w:r>
      <w:r w:rsidR="008C36B9">
        <w:rPr>
          <w:rFonts w:asciiTheme="minorHAnsi" w:eastAsia="Times New Roman" w:hAnsiTheme="minorHAnsi" w:cstheme="minorHAnsi"/>
          <w:szCs w:val="24"/>
        </w:rPr>
        <w:t xml:space="preserve"> </w:t>
      </w:r>
      <w:r w:rsidR="00FA4164">
        <w:rPr>
          <w:rFonts w:asciiTheme="minorHAnsi" w:eastAsia="Times New Roman" w:hAnsiTheme="minorHAnsi" w:cstheme="minorHAnsi"/>
          <w:szCs w:val="24"/>
        </w:rPr>
        <w:t>Refer to product SDS for quenching guidelines.</w:t>
      </w:r>
    </w:p>
    <w:p w14:paraId="1F69C870" w14:textId="546A20C0" w:rsidR="00761271" w:rsidRDefault="00761271" w:rsidP="00761271">
      <w:pPr>
        <w:pStyle w:val="ListParagraph"/>
        <w:numPr>
          <w:ilvl w:val="0"/>
          <w:numId w:val="16"/>
        </w:numPr>
        <w:rPr>
          <w:rFonts w:asciiTheme="minorHAnsi" w:eastAsia="Times New Roman" w:hAnsiTheme="minorHAnsi" w:cstheme="minorHAnsi"/>
          <w:szCs w:val="24"/>
        </w:rPr>
      </w:pPr>
      <w:r w:rsidRPr="006312DD">
        <w:rPr>
          <w:rFonts w:asciiTheme="minorHAnsi" w:eastAsia="Times New Roman" w:hAnsiTheme="minorHAnsi" w:cstheme="minorHAnsi"/>
          <w:b/>
          <w:szCs w:val="24"/>
        </w:rPr>
        <w:t>N</w:t>
      </w:r>
      <w:r w:rsidR="00FA4164" w:rsidRPr="006312DD">
        <w:rPr>
          <w:rFonts w:asciiTheme="minorHAnsi" w:eastAsia="Times New Roman" w:hAnsiTheme="minorHAnsi" w:cstheme="minorHAnsi"/>
          <w:b/>
          <w:szCs w:val="24"/>
        </w:rPr>
        <w:t>EVER</w:t>
      </w:r>
      <w:r w:rsidRPr="00761271">
        <w:rPr>
          <w:rFonts w:asciiTheme="minorHAnsi" w:eastAsia="Times New Roman" w:hAnsiTheme="minorHAnsi" w:cstheme="minorHAnsi"/>
          <w:szCs w:val="24"/>
        </w:rPr>
        <w:t xml:space="preserve"> return excess chemicals to the original container. Small amounts of impurities may be introduced into the container which may cause a fire or explosion.</w:t>
      </w:r>
    </w:p>
    <w:p w14:paraId="49394DF1" w14:textId="53E17BE4" w:rsidR="00D24EC9" w:rsidRDefault="00D24EC9" w:rsidP="00D24EC9">
      <w:pPr>
        <w:pStyle w:val="ListParagraph"/>
        <w:numPr>
          <w:ilvl w:val="0"/>
          <w:numId w:val="16"/>
        </w:numPr>
        <w:rPr>
          <w:rFonts w:asciiTheme="minorHAnsi" w:eastAsia="Times New Roman" w:hAnsiTheme="minorHAnsi" w:cstheme="minorHAnsi"/>
          <w:szCs w:val="24"/>
        </w:rPr>
      </w:pPr>
      <w:r w:rsidRPr="006312DD">
        <w:rPr>
          <w:rFonts w:asciiTheme="minorHAnsi" w:eastAsia="Times New Roman" w:hAnsiTheme="minorHAnsi" w:cstheme="minorHAnsi"/>
          <w:b/>
          <w:szCs w:val="24"/>
        </w:rPr>
        <w:t>N</w:t>
      </w:r>
      <w:r w:rsidR="00FA4164" w:rsidRPr="006312DD">
        <w:rPr>
          <w:rFonts w:asciiTheme="minorHAnsi" w:eastAsia="Times New Roman" w:hAnsiTheme="minorHAnsi" w:cstheme="minorHAnsi"/>
          <w:b/>
          <w:szCs w:val="24"/>
        </w:rPr>
        <w:t>EVER</w:t>
      </w:r>
      <w:r w:rsidRPr="00D24EC9">
        <w:rPr>
          <w:rFonts w:asciiTheme="minorHAnsi" w:eastAsia="Times New Roman" w:hAnsiTheme="minorHAnsi" w:cstheme="minorHAnsi"/>
          <w:szCs w:val="24"/>
        </w:rPr>
        <w:t xml:space="preserve"> leave a container with a residue of water-reactive chemical open to the atmosphere.</w:t>
      </w:r>
    </w:p>
    <w:p w14:paraId="59ACC939" w14:textId="0AE4CBB1" w:rsidR="00CE3CF3" w:rsidRPr="00CE3CF3" w:rsidRDefault="00CE3CF3" w:rsidP="00CE3CF3">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 xml:space="preserve">All material (e.g. </w:t>
      </w:r>
      <w:r w:rsidRPr="00CE3CF3">
        <w:rPr>
          <w:rFonts w:asciiTheme="minorHAnsi" w:eastAsia="Times New Roman" w:hAnsiTheme="minorHAnsi" w:cstheme="minorHAnsi"/>
          <w:szCs w:val="24"/>
        </w:rPr>
        <w:t>needles, spatulas, wipes, and tools</w:t>
      </w:r>
      <w:r>
        <w:rPr>
          <w:rFonts w:asciiTheme="minorHAnsi" w:eastAsia="Times New Roman" w:hAnsiTheme="minorHAnsi" w:cstheme="minorHAnsi"/>
          <w:szCs w:val="24"/>
        </w:rPr>
        <w:t>)</w:t>
      </w:r>
      <w:r w:rsidRPr="00CE3CF3">
        <w:rPr>
          <w:rFonts w:asciiTheme="minorHAnsi" w:eastAsia="Times New Roman" w:hAnsiTheme="minorHAnsi" w:cstheme="minorHAnsi"/>
          <w:szCs w:val="24"/>
        </w:rPr>
        <w:t xml:space="preserve"> that have been </w:t>
      </w:r>
      <w:r>
        <w:rPr>
          <w:rFonts w:asciiTheme="minorHAnsi" w:eastAsia="Times New Roman" w:hAnsiTheme="minorHAnsi" w:cstheme="minorHAnsi"/>
          <w:szCs w:val="24"/>
        </w:rPr>
        <w:t>contaminated</w:t>
      </w:r>
      <w:r w:rsidRPr="00CE3CF3">
        <w:rPr>
          <w:rFonts w:asciiTheme="minorHAnsi" w:eastAsia="Times New Roman" w:hAnsiTheme="minorHAnsi" w:cstheme="minorHAnsi"/>
          <w:szCs w:val="24"/>
        </w:rPr>
        <w:t xml:space="preserve"> with water-reactive chemicals shall be stored in an inert atmosphere or shall be neutralized</w:t>
      </w:r>
      <w:r w:rsidR="00FA4164">
        <w:rPr>
          <w:rFonts w:asciiTheme="minorHAnsi" w:eastAsia="Times New Roman" w:hAnsiTheme="minorHAnsi" w:cstheme="minorHAnsi"/>
          <w:szCs w:val="24"/>
        </w:rPr>
        <w:t>/quenched</w:t>
      </w:r>
      <w:r w:rsidRPr="00CE3CF3">
        <w:rPr>
          <w:rFonts w:asciiTheme="minorHAnsi" w:eastAsia="Times New Roman" w:hAnsiTheme="minorHAnsi" w:cstheme="minorHAnsi"/>
          <w:szCs w:val="24"/>
        </w:rPr>
        <w:t xml:space="preserve"> in accordance with the </w:t>
      </w:r>
      <w:r>
        <w:rPr>
          <w:rFonts w:asciiTheme="minorHAnsi" w:eastAsia="Times New Roman" w:hAnsiTheme="minorHAnsi" w:cstheme="minorHAnsi"/>
          <w:szCs w:val="24"/>
        </w:rPr>
        <w:t xml:space="preserve">SDS </w:t>
      </w:r>
      <w:r w:rsidR="00FA4164">
        <w:rPr>
          <w:rFonts w:asciiTheme="minorHAnsi" w:eastAsia="Times New Roman" w:hAnsiTheme="minorHAnsi" w:cstheme="minorHAnsi"/>
          <w:szCs w:val="24"/>
        </w:rPr>
        <w:t>guidelines</w:t>
      </w:r>
      <w:r w:rsidRPr="00CE3CF3">
        <w:rPr>
          <w:rFonts w:asciiTheme="minorHAnsi" w:eastAsia="Times New Roman" w:hAnsiTheme="minorHAnsi" w:cstheme="minorHAnsi"/>
          <w:szCs w:val="24"/>
        </w:rPr>
        <w:t xml:space="preserve"> and the laboratory-specific instructions.</w:t>
      </w:r>
    </w:p>
    <w:p w14:paraId="39E221A5" w14:textId="26F98E19" w:rsidR="00A565D8" w:rsidRDefault="00A565D8" w:rsidP="007019C0">
      <w:pPr>
        <w:pStyle w:val="ListParagraph"/>
        <w:numPr>
          <w:ilvl w:val="0"/>
          <w:numId w:val="16"/>
        </w:numPr>
        <w:rPr>
          <w:rFonts w:asciiTheme="minorHAnsi" w:eastAsia="Times New Roman" w:hAnsiTheme="minorHAnsi" w:cstheme="minorHAnsi"/>
          <w:szCs w:val="24"/>
        </w:rPr>
      </w:pPr>
      <w:r w:rsidRPr="007019C0">
        <w:rPr>
          <w:rFonts w:asciiTheme="minorHAnsi" w:eastAsia="Times New Roman" w:hAnsiTheme="minorHAnsi" w:cstheme="minorHAnsi"/>
          <w:szCs w:val="24"/>
        </w:rPr>
        <w:t>Work within sight and/or hearing of at least one other person who is familiar with the hazards and written procedures.</w:t>
      </w:r>
    </w:p>
    <w:p w14:paraId="2C1D6950" w14:textId="77777777" w:rsidR="00A565D8" w:rsidRPr="007019C0" w:rsidRDefault="00A565D8" w:rsidP="007019C0">
      <w:pPr>
        <w:pStyle w:val="ListParagraph"/>
        <w:numPr>
          <w:ilvl w:val="0"/>
          <w:numId w:val="16"/>
        </w:numPr>
        <w:rPr>
          <w:rFonts w:asciiTheme="minorHAnsi" w:eastAsia="Times New Roman" w:hAnsiTheme="minorHAnsi" w:cstheme="minorHAnsi"/>
          <w:szCs w:val="24"/>
        </w:rPr>
      </w:pPr>
      <w:r w:rsidRPr="007019C0">
        <w:rPr>
          <w:rFonts w:asciiTheme="minorHAnsi" w:eastAsia="Times New Roman" w:hAnsiTheme="minorHAnsi" w:cstheme="minorHAnsi"/>
          <w:b/>
          <w:szCs w:val="24"/>
        </w:rPr>
        <w:t>DO NOT</w:t>
      </w:r>
      <w:r w:rsidRPr="007019C0">
        <w:rPr>
          <w:rFonts w:asciiTheme="minorHAnsi" w:eastAsia="Times New Roman" w:hAnsiTheme="minorHAnsi" w:cstheme="minorHAnsi"/>
          <w:szCs w:val="24"/>
        </w:rPr>
        <w:t xml:space="preserve"> use water to put out fire; instead use a dry chemical extinguisher. Consult with OEHS</w:t>
      </w:r>
    </w:p>
    <w:p w14:paraId="16A2750F" w14:textId="48EC2BDA" w:rsidR="004D05AF" w:rsidRPr="008C36B9" w:rsidRDefault="00A565D8" w:rsidP="0078322B">
      <w:pPr>
        <w:pStyle w:val="ListParagraph"/>
        <w:numPr>
          <w:ilvl w:val="0"/>
          <w:numId w:val="16"/>
        </w:numPr>
        <w:rPr>
          <w:rFonts w:asciiTheme="minorHAnsi" w:eastAsia="Times New Roman" w:hAnsiTheme="minorHAnsi" w:cstheme="minorHAnsi"/>
          <w:szCs w:val="24"/>
        </w:rPr>
      </w:pPr>
      <w:r w:rsidRPr="008C36B9">
        <w:rPr>
          <w:rFonts w:asciiTheme="minorHAnsi" w:eastAsia="Times New Roman" w:hAnsiTheme="minorHAnsi" w:cstheme="minorHAnsi"/>
          <w:szCs w:val="24"/>
        </w:rPr>
        <w:t>Conduct a hazard assessment to identify proper use and handling techniques, fire safety, storage, and waste disposal issues specific to the chemical being used.</w:t>
      </w:r>
    </w:p>
    <w:p w14:paraId="5096211E" w14:textId="3EEF08CB" w:rsidR="00A565D8" w:rsidRPr="007019C0" w:rsidRDefault="00A565D8" w:rsidP="007019C0">
      <w:pPr>
        <w:spacing w:after="0" w:line="240" w:lineRule="auto"/>
        <w:rPr>
          <w:rFonts w:cstheme="minorHAnsi"/>
          <w:sz w:val="24"/>
          <w:szCs w:val="24"/>
        </w:rPr>
      </w:pPr>
    </w:p>
    <w:p w14:paraId="1326812E" w14:textId="77777777" w:rsidR="00A565D8" w:rsidRPr="0007061C" w:rsidRDefault="00A565D8" w:rsidP="007019C0">
      <w:pPr>
        <w:pStyle w:val="Heading1"/>
        <w:rPr>
          <w:rFonts w:asciiTheme="minorHAnsi" w:hAnsiTheme="minorHAnsi" w:cstheme="minorHAnsi"/>
          <w:sz w:val="28"/>
          <w:szCs w:val="28"/>
        </w:rPr>
      </w:pPr>
      <w:r w:rsidRPr="0007061C">
        <w:rPr>
          <w:rFonts w:asciiTheme="minorHAnsi" w:hAnsiTheme="minorHAnsi" w:cstheme="minorHAnsi"/>
          <w:sz w:val="28"/>
          <w:szCs w:val="28"/>
        </w:rPr>
        <w:t>Engineering/Ventilation Controls</w:t>
      </w:r>
    </w:p>
    <w:p w14:paraId="49170FAE" w14:textId="77777777" w:rsidR="00A565D8" w:rsidRPr="007019C0" w:rsidRDefault="00A565D8" w:rsidP="007019C0">
      <w:pPr>
        <w:pStyle w:val="ListParagraph"/>
        <w:numPr>
          <w:ilvl w:val="0"/>
          <w:numId w:val="19"/>
        </w:numPr>
        <w:rPr>
          <w:rFonts w:asciiTheme="minorHAnsi" w:eastAsia="Times New Roman" w:hAnsiTheme="minorHAnsi" w:cstheme="minorHAnsi"/>
          <w:szCs w:val="24"/>
        </w:rPr>
      </w:pPr>
      <w:r w:rsidRPr="007019C0">
        <w:rPr>
          <w:rFonts w:asciiTheme="minorHAnsi" w:eastAsia="Times New Roman" w:hAnsiTheme="minorHAnsi" w:cstheme="minorHAnsi"/>
          <w:szCs w:val="24"/>
        </w:rPr>
        <w:t xml:space="preserve">If at all possible, work under an inert atmosphere (e.g. argon, nitrogen), preferably in a glove box. </w:t>
      </w:r>
    </w:p>
    <w:p w14:paraId="14C17170" w14:textId="77777777" w:rsidR="00A565D8" w:rsidRPr="007019C0" w:rsidRDefault="00A565D8" w:rsidP="007019C0">
      <w:pPr>
        <w:pStyle w:val="ListParagraph"/>
        <w:numPr>
          <w:ilvl w:val="0"/>
          <w:numId w:val="19"/>
        </w:numPr>
        <w:rPr>
          <w:rFonts w:asciiTheme="minorHAnsi" w:eastAsia="Times New Roman" w:hAnsiTheme="minorHAnsi" w:cstheme="minorHAnsi"/>
          <w:szCs w:val="24"/>
        </w:rPr>
      </w:pPr>
      <w:r w:rsidRPr="007019C0">
        <w:rPr>
          <w:rFonts w:asciiTheme="minorHAnsi" w:eastAsia="Times New Roman" w:hAnsiTheme="minorHAnsi" w:cstheme="minorHAnsi"/>
          <w:szCs w:val="24"/>
        </w:rPr>
        <w:t>If a glove box is unavailable or impractical, work in a clean chemical fume hood. For hoods with a horizontal sliding sash, position the sash all the way down, stand behind the sliding windows and reach around to perform the manipulations required. For hoods with vertical sliding sash, keep the sash as low as possible.</w:t>
      </w:r>
    </w:p>
    <w:p w14:paraId="51BF54AD" w14:textId="77777777" w:rsidR="008C36B9" w:rsidRPr="008C36B9" w:rsidRDefault="00A565D8" w:rsidP="00FE5D27">
      <w:pPr>
        <w:pStyle w:val="ListParagraph"/>
        <w:numPr>
          <w:ilvl w:val="0"/>
          <w:numId w:val="19"/>
        </w:numPr>
        <w:rPr>
          <w:rFonts w:cstheme="minorHAnsi"/>
          <w:szCs w:val="24"/>
        </w:rPr>
      </w:pPr>
      <w:r w:rsidRPr="008C36B9">
        <w:rPr>
          <w:rFonts w:asciiTheme="minorHAnsi" w:eastAsia="Times New Roman" w:hAnsiTheme="minorHAnsi" w:cstheme="minorHAnsi"/>
          <w:szCs w:val="24"/>
        </w:rPr>
        <w:t>Use a blast shield if available.</w:t>
      </w:r>
    </w:p>
    <w:p w14:paraId="7F60CDD0" w14:textId="7FE00F7E" w:rsidR="00A565D8" w:rsidRPr="008C36B9" w:rsidRDefault="004D05AF" w:rsidP="00FE5D27">
      <w:pPr>
        <w:pStyle w:val="ListParagraph"/>
        <w:numPr>
          <w:ilvl w:val="0"/>
          <w:numId w:val="19"/>
        </w:numPr>
        <w:rPr>
          <w:rFonts w:asciiTheme="minorHAnsi" w:hAnsiTheme="minorHAnsi" w:cstheme="minorHAnsi"/>
          <w:szCs w:val="24"/>
        </w:rPr>
      </w:pPr>
      <w:r w:rsidRPr="008C36B9">
        <w:rPr>
          <w:rFonts w:asciiTheme="minorHAnsi" w:hAnsiTheme="minorHAnsi" w:cstheme="minorHAnsi"/>
          <w:szCs w:val="24"/>
        </w:rPr>
        <w:t>A safety shower and eyewash must be available and accessible when working with water reactive chemicals.</w:t>
      </w:r>
    </w:p>
    <w:p w14:paraId="6DB06861" w14:textId="77777777" w:rsidR="008C36B9" w:rsidRPr="008C36B9" w:rsidRDefault="008C36B9" w:rsidP="004D05AF">
      <w:pPr>
        <w:spacing w:after="0" w:line="240" w:lineRule="auto"/>
        <w:rPr>
          <w:rFonts w:cstheme="minorHAnsi"/>
          <w:sz w:val="24"/>
          <w:szCs w:val="24"/>
        </w:rPr>
      </w:pPr>
    </w:p>
    <w:p w14:paraId="663F5E4E" w14:textId="277D8AC4" w:rsidR="00A565D8" w:rsidRPr="0007061C" w:rsidRDefault="00A565D8" w:rsidP="007019C0">
      <w:pPr>
        <w:pStyle w:val="Heading1"/>
        <w:rPr>
          <w:rFonts w:asciiTheme="minorHAnsi" w:hAnsiTheme="minorHAnsi" w:cstheme="minorHAnsi"/>
          <w:sz w:val="28"/>
          <w:szCs w:val="28"/>
        </w:rPr>
      </w:pPr>
      <w:r w:rsidRPr="0007061C">
        <w:rPr>
          <w:rFonts w:asciiTheme="minorHAnsi" w:hAnsiTheme="minorHAnsi" w:cstheme="minorHAnsi"/>
          <w:sz w:val="28"/>
          <w:szCs w:val="28"/>
        </w:rPr>
        <w:t>Personal Protective Equipment</w:t>
      </w:r>
    </w:p>
    <w:p w14:paraId="5254B37E" w14:textId="77777777" w:rsidR="00A565D8" w:rsidRPr="007019C0" w:rsidRDefault="00A565D8" w:rsidP="007019C0">
      <w:pPr>
        <w:spacing w:after="0" w:line="240" w:lineRule="auto"/>
        <w:rPr>
          <w:rFonts w:cstheme="minorHAnsi"/>
          <w:sz w:val="24"/>
          <w:szCs w:val="24"/>
        </w:rPr>
      </w:pPr>
      <w:r w:rsidRPr="007019C0">
        <w:rPr>
          <w:rFonts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1676BDAC" w14:textId="77777777" w:rsidR="00A565D8" w:rsidRPr="007019C0" w:rsidRDefault="00A565D8" w:rsidP="007019C0">
      <w:pPr>
        <w:pStyle w:val="ListParagraph"/>
        <w:numPr>
          <w:ilvl w:val="0"/>
          <w:numId w:val="26"/>
        </w:numPr>
        <w:rPr>
          <w:rFonts w:asciiTheme="minorHAnsi" w:eastAsia="Times New Roman" w:hAnsiTheme="minorHAnsi" w:cstheme="minorHAnsi"/>
          <w:szCs w:val="24"/>
        </w:rPr>
      </w:pPr>
      <w:r w:rsidRPr="007019C0">
        <w:rPr>
          <w:rFonts w:asciiTheme="minorHAnsi" w:eastAsia="Times New Roman" w:hAnsiTheme="minorHAnsi" w:cstheme="minorHAnsi"/>
          <w:szCs w:val="24"/>
        </w:rPr>
        <w:t>Safety glasses (If splash potential exists, use goggles + face shield instead)</w:t>
      </w:r>
    </w:p>
    <w:p w14:paraId="64571B3E" w14:textId="77777777" w:rsidR="00A565D8" w:rsidRPr="007019C0" w:rsidRDefault="00A565D8" w:rsidP="007019C0">
      <w:pPr>
        <w:pStyle w:val="ListParagraph"/>
        <w:numPr>
          <w:ilvl w:val="0"/>
          <w:numId w:val="26"/>
        </w:numPr>
        <w:rPr>
          <w:rFonts w:asciiTheme="minorHAnsi" w:eastAsia="Times New Roman" w:hAnsiTheme="minorHAnsi" w:cstheme="minorHAnsi"/>
          <w:szCs w:val="24"/>
        </w:rPr>
      </w:pPr>
      <w:r w:rsidRPr="007019C0">
        <w:rPr>
          <w:rFonts w:asciiTheme="minorHAnsi" w:eastAsia="Times New Roman" w:hAnsiTheme="minorHAnsi" w:cstheme="minorHAnsi"/>
          <w:szCs w:val="24"/>
        </w:rPr>
        <w:t>Lab coat.</w:t>
      </w:r>
    </w:p>
    <w:p w14:paraId="7CBCF65B" w14:textId="77777777" w:rsidR="00A565D8" w:rsidRPr="007019C0" w:rsidRDefault="00A565D8" w:rsidP="007019C0">
      <w:pPr>
        <w:pStyle w:val="ListParagraph"/>
        <w:numPr>
          <w:ilvl w:val="1"/>
          <w:numId w:val="26"/>
        </w:numPr>
        <w:ind w:left="690"/>
        <w:rPr>
          <w:rFonts w:asciiTheme="minorHAnsi" w:eastAsia="Times New Roman" w:hAnsiTheme="minorHAnsi" w:cstheme="minorHAnsi"/>
          <w:szCs w:val="24"/>
        </w:rPr>
      </w:pPr>
      <w:r w:rsidRPr="007019C0">
        <w:rPr>
          <w:rFonts w:asciiTheme="minorHAnsi" w:eastAsia="Times New Roman" w:hAnsiTheme="minorHAnsi" w:cstheme="minorHAnsi"/>
          <w:szCs w:val="24"/>
        </w:rPr>
        <w:t>Hazard assessment of procedures may indicate the need for a flame resistant lab coat, such as Nomex.</w:t>
      </w:r>
    </w:p>
    <w:p w14:paraId="3F96116E" w14:textId="7C6D6E3E" w:rsidR="00A565D8" w:rsidRPr="007019C0" w:rsidRDefault="00A565D8" w:rsidP="007063DE">
      <w:pPr>
        <w:pStyle w:val="ListParagraph"/>
        <w:numPr>
          <w:ilvl w:val="0"/>
          <w:numId w:val="26"/>
        </w:numPr>
        <w:rPr>
          <w:rFonts w:ascii="Calibri" w:eastAsia="Times New Roman" w:hAnsi="Calibri" w:cs="Calibri"/>
          <w:szCs w:val="24"/>
        </w:rPr>
      </w:pPr>
      <w:r w:rsidRPr="007019C0">
        <w:rPr>
          <w:rFonts w:ascii="Calibri" w:eastAsia="Times New Roman" w:hAnsi="Calibri" w:cs="Calibri"/>
          <w:szCs w:val="24"/>
        </w:rPr>
        <w:t xml:space="preserve">Appropriate chemical‐resistant gloves. Refer to Section 8 “Exposure controls/personal protection” of SDS or a glove selection guide (e.g. </w:t>
      </w:r>
      <w:hyperlink r:id="rId12" w:anchor="hp" w:history="1">
        <w:r w:rsidRPr="007019C0">
          <w:rPr>
            <w:rStyle w:val="Hyperlink"/>
            <w:rFonts w:ascii="Calibri" w:eastAsia="Times New Roman" w:hAnsi="Calibri" w:cs="Calibri"/>
            <w:szCs w:val="24"/>
          </w:rPr>
          <w:t>Ansell Chemical Protection Guide</w:t>
        </w:r>
      </w:hyperlink>
      <w:r w:rsidRPr="007019C0">
        <w:rPr>
          <w:rFonts w:ascii="Calibri" w:eastAsia="Times New Roman" w:hAnsi="Calibri" w:cs="Calibri"/>
          <w:szCs w:val="24"/>
        </w:rPr>
        <w:t>) to identify appropriate glove type.</w:t>
      </w:r>
    </w:p>
    <w:p w14:paraId="2A02629B" w14:textId="77777777" w:rsidR="007019C0" w:rsidRPr="007019C0" w:rsidRDefault="007019C0" w:rsidP="007019C0">
      <w:pPr>
        <w:spacing w:after="0" w:line="240" w:lineRule="auto"/>
        <w:rPr>
          <w:rFonts w:ascii="Calibri" w:eastAsia="Times New Roman" w:hAnsi="Calibri" w:cs="Calibri"/>
          <w:sz w:val="24"/>
          <w:szCs w:val="24"/>
        </w:rPr>
      </w:pPr>
    </w:p>
    <w:p w14:paraId="70886149" w14:textId="77777777" w:rsidR="00103E58" w:rsidRDefault="00103E58">
      <w:pPr>
        <w:rPr>
          <w:rFonts w:cstheme="minorHAnsi"/>
          <w:b/>
          <w:sz w:val="28"/>
          <w:szCs w:val="28"/>
        </w:rPr>
      </w:pPr>
      <w:r>
        <w:rPr>
          <w:rFonts w:cstheme="minorHAnsi"/>
          <w:sz w:val="28"/>
          <w:szCs w:val="28"/>
        </w:rPr>
        <w:br w:type="page"/>
      </w:r>
    </w:p>
    <w:p w14:paraId="6A69CB27" w14:textId="3798808D" w:rsidR="00A565D8" w:rsidRPr="0007061C" w:rsidRDefault="00A565D8" w:rsidP="007019C0">
      <w:pPr>
        <w:pStyle w:val="Heading1"/>
        <w:rPr>
          <w:rFonts w:asciiTheme="minorHAnsi" w:hAnsiTheme="minorHAnsi" w:cstheme="minorHAnsi"/>
          <w:sz w:val="28"/>
          <w:szCs w:val="28"/>
        </w:rPr>
      </w:pPr>
      <w:r w:rsidRPr="0007061C">
        <w:rPr>
          <w:rFonts w:asciiTheme="minorHAnsi" w:hAnsiTheme="minorHAnsi" w:cstheme="minorHAnsi"/>
          <w:sz w:val="28"/>
          <w:szCs w:val="28"/>
        </w:rPr>
        <w:lastRenderedPageBreak/>
        <w:t>Special Handling Procedures and Storage Requirements</w:t>
      </w:r>
    </w:p>
    <w:p w14:paraId="382CD73D" w14:textId="77777777" w:rsidR="00A565D8" w:rsidRPr="007019C0" w:rsidRDefault="00A565D8" w:rsidP="007019C0">
      <w:pPr>
        <w:pStyle w:val="ListParagraph"/>
        <w:numPr>
          <w:ilvl w:val="0"/>
          <w:numId w:val="21"/>
        </w:numPr>
        <w:rPr>
          <w:rFonts w:asciiTheme="minorHAnsi" w:eastAsia="Times New Roman" w:hAnsiTheme="minorHAnsi" w:cstheme="minorHAnsi"/>
          <w:szCs w:val="24"/>
        </w:rPr>
      </w:pPr>
      <w:r w:rsidRPr="007019C0">
        <w:rPr>
          <w:rFonts w:asciiTheme="minorHAnsi" w:eastAsia="Times New Roman" w:hAnsiTheme="minorHAnsi" w:cstheme="minorHAnsi"/>
          <w:szCs w:val="24"/>
        </w:rPr>
        <w:t>There are two basic techniques to transfer liquid water reactive chemicals: the syringe and the cannula needle (overpressure transfer).  The syringe must only be used for small quantities (less than 20 mL). To conveniently transfer 20 mL or more of reagent, the cannula technique must be used.</w:t>
      </w:r>
    </w:p>
    <w:p w14:paraId="2B4A03B9" w14:textId="77777777" w:rsidR="00A565D8" w:rsidRPr="007019C0" w:rsidRDefault="00A565D8" w:rsidP="007019C0">
      <w:pPr>
        <w:pStyle w:val="ListParagraph"/>
        <w:numPr>
          <w:ilvl w:val="0"/>
          <w:numId w:val="21"/>
        </w:numPr>
        <w:rPr>
          <w:rFonts w:asciiTheme="minorHAnsi" w:eastAsia="Times New Roman" w:hAnsiTheme="minorHAnsi" w:cstheme="minorHAnsi"/>
          <w:szCs w:val="24"/>
        </w:rPr>
      </w:pPr>
      <w:r w:rsidRPr="007019C0">
        <w:rPr>
          <w:rFonts w:asciiTheme="minorHAnsi" w:eastAsia="Times New Roman" w:hAnsiTheme="minorHAnsi" w:cstheme="minorHAnsi"/>
          <w:szCs w:val="24"/>
        </w:rPr>
        <w:t>Store upright &amp; tightly closed in a desiccator, glove box, or some other dry place (in secondary container) away from water/humid environments, heat sources, and any other chemically incompatible material.</w:t>
      </w:r>
    </w:p>
    <w:p w14:paraId="517D8B66" w14:textId="77777777" w:rsidR="00A565D8" w:rsidRPr="007019C0" w:rsidRDefault="00A565D8" w:rsidP="007019C0">
      <w:pPr>
        <w:pStyle w:val="ListParagraph"/>
        <w:numPr>
          <w:ilvl w:val="0"/>
          <w:numId w:val="21"/>
        </w:numPr>
        <w:rPr>
          <w:rFonts w:asciiTheme="minorHAnsi" w:eastAsia="Times New Roman" w:hAnsiTheme="minorHAnsi" w:cstheme="minorHAnsi"/>
          <w:szCs w:val="24"/>
        </w:rPr>
      </w:pPr>
      <w:r w:rsidRPr="007019C0">
        <w:rPr>
          <w:rFonts w:asciiTheme="minorHAnsi" w:eastAsia="Times New Roman" w:hAnsiTheme="minorHAnsi" w:cstheme="minorHAnsi"/>
          <w:szCs w:val="24"/>
        </w:rPr>
        <w:t xml:space="preserve">Store alkali metals under mineral oil to prevent reaction with moisture in the air. </w:t>
      </w:r>
    </w:p>
    <w:p w14:paraId="5859B4ED" w14:textId="77777777" w:rsidR="00A565D8" w:rsidRPr="007019C0" w:rsidRDefault="00A565D8" w:rsidP="007019C0">
      <w:pPr>
        <w:pStyle w:val="ListParagraph"/>
        <w:numPr>
          <w:ilvl w:val="0"/>
          <w:numId w:val="21"/>
        </w:numPr>
        <w:rPr>
          <w:rFonts w:asciiTheme="minorHAnsi" w:eastAsia="Times New Roman" w:hAnsiTheme="minorHAnsi" w:cstheme="minorHAnsi"/>
          <w:szCs w:val="24"/>
        </w:rPr>
      </w:pPr>
      <w:r w:rsidRPr="007019C0">
        <w:rPr>
          <w:rFonts w:asciiTheme="minorHAnsi" w:eastAsia="Times New Roman" w:hAnsiTheme="minorHAnsi" w:cstheme="minorHAnsi"/>
          <w:szCs w:val="24"/>
        </w:rPr>
        <w:t>Keep liquid water reactive chemicals under inert atmosphere when not in use.</w:t>
      </w:r>
    </w:p>
    <w:p w14:paraId="047EBF05" w14:textId="77777777" w:rsidR="00A565D8" w:rsidRPr="007019C0" w:rsidRDefault="00A565D8" w:rsidP="007019C0">
      <w:pPr>
        <w:pStyle w:val="ListParagraph"/>
        <w:numPr>
          <w:ilvl w:val="0"/>
          <w:numId w:val="21"/>
        </w:numPr>
        <w:rPr>
          <w:rFonts w:asciiTheme="minorHAnsi" w:eastAsia="Times New Roman" w:hAnsiTheme="minorHAnsi" w:cstheme="minorHAnsi"/>
          <w:szCs w:val="24"/>
        </w:rPr>
      </w:pPr>
      <w:r w:rsidRPr="007019C0">
        <w:rPr>
          <w:rFonts w:asciiTheme="minorHAnsi" w:eastAsia="Times New Roman" w:hAnsiTheme="minorHAnsi" w:cstheme="minorHAnsi"/>
          <w:szCs w:val="24"/>
        </w:rPr>
        <w:t>Many chemicals that fall within this class are incompatible with most other hazard classes so it is advisable to keep them segregated from all other chemicals.</w:t>
      </w:r>
    </w:p>
    <w:p w14:paraId="0D72CAE8" w14:textId="77777777" w:rsidR="00A565D8" w:rsidRPr="007019C0" w:rsidRDefault="00A565D8" w:rsidP="007019C0">
      <w:pPr>
        <w:pStyle w:val="ListParagraph"/>
        <w:numPr>
          <w:ilvl w:val="0"/>
          <w:numId w:val="21"/>
        </w:numPr>
        <w:rPr>
          <w:rFonts w:asciiTheme="minorHAnsi" w:eastAsia="Times New Roman" w:hAnsiTheme="minorHAnsi" w:cstheme="minorHAnsi"/>
          <w:szCs w:val="24"/>
        </w:rPr>
      </w:pPr>
      <w:r w:rsidRPr="007019C0">
        <w:rPr>
          <w:rFonts w:asciiTheme="minorHAnsi" w:eastAsia="Times New Roman" w:hAnsiTheme="minorHAnsi" w:cstheme="minorHAnsi"/>
          <w:szCs w:val="24"/>
        </w:rPr>
        <w:t>Do not store in the same room/cabinet as flammable liquids. (OSHA Standard 1910.106(d)(7)(iv)).</w:t>
      </w:r>
    </w:p>
    <w:p w14:paraId="194A214E" w14:textId="77777777" w:rsidR="00A565D8" w:rsidRPr="007019C0" w:rsidRDefault="00A565D8" w:rsidP="007019C0">
      <w:pPr>
        <w:pStyle w:val="ListParagraph"/>
        <w:numPr>
          <w:ilvl w:val="0"/>
          <w:numId w:val="21"/>
        </w:numPr>
        <w:rPr>
          <w:rFonts w:asciiTheme="minorHAnsi" w:eastAsia="Times New Roman" w:hAnsiTheme="minorHAnsi" w:cstheme="minorHAnsi"/>
          <w:szCs w:val="24"/>
        </w:rPr>
      </w:pPr>
      <w:r w:rsidRPr="007019C0">
        <w:rPr>
          <w:rFonts w:asciiTheme="minorHAnsi" w:eastAsia="Times New Roman" w:hAnsiTheme="minorHAnsi" w:cstheme="minorHAnsi"/>
          <w:szCs w:val="24"/>
        </w:rPr>
        <w:t>These materials should not be stored near any water source such as a sink, safety shower, eyewash, or out in the open on a lab bench.</w:t>
      </w:r>
    </w:p>
    <w:p w14:paraId="4802A973" w14:textId="359961FE" w:rsidR="00A565D8" w:rsidRDefault="00A565D8" w:rsidP="007019C0">
      <w:pPr>
        <w:pStyle w:val="ListParagraph"/>
        <w:numPr>
          <w:ilvl w:val="0"/>
          <w:numId w:val="21"/>
        </w:numPr>
        <w:rPr>
          <w:rFonts w:asciiTheme="minorHAnsi" w:eastAsia="Times New Roman" w:hAnsiTheme="minorHAnsi" w:cstheme="minorHAnsi"/>
          <w:szCs w:val="24"/>
        </w:rPr>
      </w:pPr>
      <w:r w:rsidRPr="007019C0">
        <w:rPr>
          <w:rFonts w:asciiTheme="minorHAnsi" w:eastAsia="Times New Roman" w:hAnsiTheme="minorHAnsi" w:cstheme="minorHAnsi"/>
          <w:szCs w:val="24"/>
        </w:rPr>
        <w:t>Many water reactive chemicals will come from the manufacturer in plastic bags or metal cans; it is best to keep the reagents inside of these secondary containers even when these materials are designated for a hazardous waste pickup.</w:t>
      </w:r>
    </w:p>
    <w:p w14:paraId="2A67E27E" w14:textId="77777777" w:rsidR="00BC2AF0" w:rsidRPr="007019C0" w:rsidRDefault="00BC2AF0" w:rsidP="008C36B9">
      <w:pPr>
        <w:pStyle w:val="ListParagraph"/>
        <w:ind w:left="0"/>
        <w:rPr>
          <w:rFonts w:asciiTheme="minorHAnsi" w:eastAsia="Times New Roman" w:hAnsiTheme="minorHAnsi" w:cstheme="minorHAnsi"/>
          <w:szCs w:val="24"/>
        </w:rPr>
      </w:pPr>
    </w:p>
    <w:p w14:paraId="01798EB1" w14:textId="5795D609" w:rsidR="00A565D8" w:rsidRPr="0007061C" w:rsidRDefault="00A565D8" w:rsidP="007019C0">
      <w:pPr>
        <w:pStyle w:val="Heading1"/>
        <w:rPr>
          <w:rFonts w:asciiTheme="minorHAnsi" w:hAnsiTheme="minorHAnsi" w:cstheme="minorHAnsi"/>
          <w:sz w:val="28"/>
          <w:szCs w:val="28"/>
        </w:rPr>
      </w:pPr>
      <w:r w:rsidRPr="0007061C">
        <w:rPr>
          <w:rFonts w:asciiTheme="minorHAnsi" w:hAnsiTheme="minorHAnsi" w:cstheme="minorHAnsi"/>
          <w:sz w:val="28"/>
          <w:szCs w:val="28"/>
        </w:rPr>
        <w:t>Decontamination Procedures</w:t>
      </w:r>
    </w:p>
    <w:p w14:paraId="5DC95CEA" w14:textId="699912E5" w:rsidR="00A565D8" w:rsidRPr="007019C0" w:rsidRDefault="00A565D8" w:rsidP="007019C0">
      <w:pPr>
        <w:pStyle w:val="ListParagraph"/>
        <w:numPr>
          <w:ilvl w:val="0"/>
          <w:numId w:val="28"/>
        </w:numPr>
        <w:rPr>
          <w:rFonts w:asciiTheme="minorHAnsi" w:eastAsia="Times New Roman" w:hAnsiTheme="minorHAnsi" w:cstheme="minorHAnsi"/>
          <w:szCs w:val="24"/>
        </w:rPr>
      </w:pPr>
      <w:r w:rsidRPr="007019C0">
        <w:rPr>
          <w:rFonts w:asciiTheme="minorHAnsi" w:eastAsia="Times New Roman" w:hAnsiTheme="minorHAnsi" w:cstheme="minorHAnsi"/>
          <w:szCs w:val="24"/>
        </w:rPr>
        <w:t>Avoid using water. Please review the chemical Safety Data Sheet for guidance on cleaning specific materials.</w:t>
      </w:r>
    </w:p>
    <w:p w14:paraId="3076C897" w14:textId="77777777" w:rsidR="00BC2AF0" w:rsidRPr="007019C0" w:rsidRDefault="00BC2AF0" w:rsidP="007019C0">
      <w:pPr>
        <w:pStyle w:val="ListParagraph"/>
        <w:rPr>
          <w:rFonts w:asciiTheme="minorHAnsi" w:eastAsia="Times New Roman" w:hAnsiTheme="minorHAnsi" w:cstheme="minorHAnsi"/>
          <w:szCs w:val="24"/>
        </w:rPr>
      </w:pPr>
    </w:p>
    <w:p w14:paraId="6448B0A1" w14:textId="13B0D280" w:rsidR="00A565D8" w:rsidRPr="0007061C" w:rsidRDefault="00A565D8" w:rsidP="007019C0">
      <w:pPr>
        <w:pStyle w:val="Heading1"/>
        <w:rPr>
          <w:rFonts w:asciiTheme="minorHAnsi" w:hAnsiTheme="minorHAnsi" w:cstheme="minorHAnsi"/>
          <w:sz w:val="28"/>
          <w:szCs w:val="28"/>
        </w:rPr>
      </w:pPr>
      <w:r w:rsidRPr="0007061C">
        <w:rPr>
          <w:rFonts w:asciiTheme="minorHAnsi" w:hAnsiTheme="minorHAnsi" w:cstheme="minorHAnsi"/>
          <w:sz w:val="28"/>
          <w:szCs w:val="28"/>
        </w:rPr>
        <w:t>Waste Disposal</w:t>
      </w:r>
    </w:p>
    <w:p w14:paraId="62702BF2" w14:textId="77777777" w:rsidR="00A565D8" w:rsidRPr="007019C0" w:rsidRDefault="00A565D8" w:rsidP="007019C0">
      <w:pPr>
        <w:spacing w:after="0" w:line="240" w:lineRule="auto"/>
        <w:rPr>
          <w:rFonts w:cstheme="minorHAnsi"/>
          <w:sz w:val="24"/>
          <w:szCs w:val="24"/>
        </w:rPr>
      </w:pPr>
      <w:r w:rsidRPr="007019C0">
        <w:rPr>
          <w:rFonts w:cstheme="minorHAnsi"/>
          <w:sz w:val="24"/>
          <w:szCs w:val="24"/>
        </w:rPr>
        <w:t>After quenching/stabilizing the material, dispose IMMEDIATELY as chemical waste through OEHS.</w:t>
      </w:r>
    </w:p>
    <w:p w14:paraId="082EB824" w14:textId="035AEC96" w:rsidR="00A565D8" w:rsidRPr="007019C0" w:rsidRDefault="00A565D8" w:rsidP="007019C0">
      <w:pPr>
        <w:spacing w:after="0" w:line="240" w:lineRule="auto"/>
        <w:rPr>
          <w:rFonts w:cstheme="minorHAnsi"/>
          <w:sz w:val="24"/>
          <w:szCs w:val="24"/>
        </w:rPr>
      </w:pPr>
      <w:r w:rsidRPr="007019C0">
        <w:rPr>
          <w:rFonts w:cstheme="minorHAnsi"/>
          <w:sz w:val="24"/>
          <w:szCs w:val="24"/>
        </w:rPr>
        <w:t xml:space="preserve">Water-reactive chemicals must </w:t>
      </w:r>
      <w:r w:rsidRPr="007019C0">
        <w:rPr>
          <w:rFonts w:cstheme="minorHAnsi"/>
          <w:b/>
          <w:sz w:val="24"/>
          <w:szCs w:val="24"/>
        </w:rPr>
        <w:t>NOT</w:t>
      </w:r>
      <w:r w:rsidRPr="007019C0">
        <w:rPr>
          <w:rFonts w:cstheme="minorHAnsi"/>
          <w:sz w:val="24"/>
          <w:szCs w:val="24"/>
        </w:rPr>
        <w:t xml:space="preserve"> be allowed to accumulate.</w:t>
      </w:r>
    </w:p>
    <w:p w14:paraId="01883BF1" w14:textId="2C7306C2" w:rsidR="00A565D8" w:rsidRDefault="00A565D8" w:rsidP="007019C0">
      <w:pPr>
        <w:spacing w:after="0" w:line="240" w:lineRule="auto"/>
        <w:rPr>
          <w:rFonts w:cstheme="minorHAnsi"/>
          <w:sz w:val="24"/>
          <w:szCs w:val="24"/>
        </w:rPr>
      </w:pPr>
      <w:r w:rsidRPr="007019C0">
        <w:rPr>
          <w:rFonts w:cstheme="minorHAnsi"/>
          <w:sz w:val="24"/>
          <w:szCs w:val="24"/>
        </w:rPr>
        <w:t xml:space="preserve">Do not dispose of waste by dumping down a drain or discarding in regular trash containers, unless authorized by OEHS.  </w:t>
      </w:r>
      <w:hyperlink r:id="rId13" w:history="1">
        <w:r w:rsidRPr="007019C0">
          <w:rPr>
            <w:rStyle w:val="Hyperlink"/>
            <w:rFonts w:cstheme="minorHAnsi"/>
            <w:sz w:val="24"/>
            <w:szCs w:val="24"/>
          </w:rPr>
          <w:t>Submit requests to OEHS</w:t>
        </w:r>
      </w:hyperlink>
      <w:r w:rsidRPr="007019C0">
        <w:rPr>
          <w:rFonts w:cstheme="minorHAnsi"/>
          <w:sz w:val="24"/>
          <w:szCs w:val="24"/>
        </w:rPr>
        <w:t xml:space="preserve"> for waste containers, labels, and waste collection.  Also, refer to the </w:t>
      </w:r>
      <w:hyperlink r:id="rId14" w:history="1">
        <w:r w:rsidRPr="007019C0">
          <w:rPr>
            <w:rStyle w:val="Hyperlink"/>
            <w:rFonts w:cstheme="minorHAnsi"/>
            <w:sz w:val="24"/>
            <w:szCs w:val="24"/>
          </w:rPr>
          <w:t>OEHS Hazardous Waste Management web page</w:t>
        </w:r>
      </w:hyperlink>
      <w:r w:rsidRPr="007019C0">
        <w:rPr>
          <w:rFonts w:cstheme="minorHAnsi"/>
          <w:sz w:val="24"/>
          <w:szCs w:val="24"/>
        </w:rPr>
        <w:t xml:space="preserve"> and </w:t>
      </w:r>
      <w:hyperlink r:id="rId15" w:history="1">
        <w:r w:rsidRPr="007019C0">
          <w:rPr>
            <w:rStyle w:val="Hyperlink"/>
            <w:rFonts w:cstheme="minorHAnsi"/>
            <w:sz w:val="24"/>
            <w:szCs w:val="24"/>
          </w:rPr>
          <w:t>WSU Chemical Hygiene Plan</w:t>
        </w:r>
      </w:hyperlink>
      <w:r w:rsidRPr="007019C0">
        <w:rPr>
          <w:rStyle w:val="Hyperlink"/>
          <w:rFonts w:cstheme="minorHAnsi"/>
          <w:sz w:val="24"/>
          <w:szCs w:val="24"/>
        </w:rPr>
        <w:t xml:space="preserve"> </w:t>
      </w:r>
      <w:r w:rsidRPr="007019C0">
        <w:rPr>
          <w:rFonts w:cstheme="minorHAnsi"/>
          <w:sz w:val="24"/>
          <w:szCs w:val="24"/>
        </w:rPr>
        <w:t>for more information.</w:t>
      </w:r>
    </w:p>
    <w:p w14:paraId="53D71778" w14:textId="77777777" w:rsidR="007019C0" w:rsidRPr="007019C0" w:rsidRDefault="007019C0" w:rsidP="007019C0">
      <w:pPr>
        <w:spacing w:after="0" w:line="240" w:lineRule="auto"/>
        <w:rPr>
          <w:rFonts w:cstheme="minorHAnsi"/>
          <w:sz w:val="24"/>
          <w:szCs w:val="24"/>
        </w:rPr>
      </w:pPr>
    </w:p>
    <w:p w14:paraId="29AA088F" w14:textId="77777777" w:rsidR="00683925" w:rsidRPr="00EE706A" w:rsidRDefault="00683925" w:rsidP="002C13BC">
      <w:pPr>
        <w:pStyle w:val="Heading1"/>
        <w:rPr>
          <w:rFonts w:asciiTheme="minorHAnsi" w:hAnsiTheme="minorHAnsi" w:cstheme="minorHAnsi"/>
          <w:b w:val="0"/>
          <w:sz w:val="28"/>
          <w:szCs w:val="28"/>
        </w:rPr>
      </w:pPr>
      <w:r w:rsidRPr="00EE706A">
        <w:rPr>
          <w:rFonts w:asciiTheme="minorHAnsi" w:hAnsiTheme="minorHAnsi" w:cstheme="minorHAnsi"/>
          <w:sz w:val="28"/>
          <w:szCs w:val="28"/>
        </w:rPr>
        <w:t>Spill procedures</w:t>
      </w:r>
    </w:p>
    <w:p w14:paraId="7B1730AF" w14:textId="77777777" w:rsidR="00683925" w:rsidRPr="00D676E9" w:rsidRDefault="00683925" w:rsidP="00683925">
      <w:pPr>
        <w:pStyle w:val="ListParagraph"/>
        <w:numPr>
          <w:ilvl w:val="0"/>
          <w:numId w:val="44"/>
        </w:numPr>
        <w:ind w:left="360"/>
        <w:rPr>
          <w:rFonts w:asciiTheme="minorHAnsi" w:hAnsiTheme="minorHAnsi" w:cstheme="minorHAnsi"/>
          <w:b/>
          <w:bCs/>
        </w:rPr>
      </w:pPr>
      <w:r w:rsidRPr="00D676E9">
        <w:rPr>
          <w:rFonts w:asciiTheme="minorHAnsi" w:hAnsiTheme="minorHAnsi" w:cstheme="minorHAnsi"/>
          <w:b/>
        </w:rPr>
        <w:t>Spills</w:t>
      </w:r>
    </w:p>
    <w:p w14:paraId="43B3A881" w14:textId="77777777" w:rsidR="00683925" w:rsidRPr="0049757B" w:rsidRDefault="00683925" w:rsidP="002C13BC">
      <w:pPr>
        <w:spacing w:after="0" w:line="240" w:lineRule="auto"/>
        <w:ind w:left="346"/>
        <w:rPr>
          <w:sz w:val="24"/>
          <w:szCs w:val="24"/>
        </w:rPr>
      </w:pPr>
      <w:r w:rsidRPr="0049757B">
        <w:rPr>
          <w:sz w:val="24"/>
          <w:szCs w:val="24"/>
        </w:rPr>
        <w:t>For hazardous material spills or releases which have impacted the environment (via the storm drain, soil, or air outside the building) or which cannot be cleaned up by local personnel due to size of spill, hazard level, or hazards are unknown:</w:t>
      </w:r>
    </w:p>
    <w:p w14:paraId="5E542B50" w14:textId="77777777" w:rsidR="00683925" w:rsidRPr="006B1F2E" w:rsidRDefault="00683925"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5E0E7CB8" w14:textId="77777777" w:rsidR="00683925" w:rsidRPr="006B1F2E" w:rsidRDefault="00683925"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6CD384D2" w14:textId="77777777" w:rsidR="00683925" w:rsidRPr="006B1F2E" w:rsidRDefault="00683925"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099B4E4D" w14:textId="77777777" w:rsidR="00683925" w:rsidRPr="006B1F2E" w:rsidRDefault="00683925"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26178391" w14:textId="77777777" w:rsidR="00683925" w:rsidRPr="006B1F2E" w:rsidRDefault="00683925" w:rsidP="002C13BC">
      <w:pPr>
        <w:spacing w:after="0" w:line="240" w:lineRule="auto"/>
        <w:rPr>
          <w:rFonts w:cstheme="minorHAnsi"/>
          <w:sz w:val="24"/>
          <w:szCs w:val="24"/>
        </w:rPr>
      </w:pPr>
      <w:r w:rsidRPr="006B1F2E">
        <w:rPr>
          <w:rFonts w:cstheme="minorHAnsi"/>
          <w:sz w:val="24"/>
          <w:szCs w:val="24"/>
        </w:rPr>
        <w:t xml:space="preserve">For additional information regarding spill response procedures, refer to the </w:t>
      </w:r>
      <w:hyperlink r:id="rId16" w:history="1">
        <w:r w:rsidRPr="006B1F2E">
          <w:rPr>
            <w:rStyle w:val="Hyperlink"/>
            <w:rFonts w:cstheme="minorHAnsi"/>
            <w:sz w:val="24"/>
            <w:szCs w:val="24"/>
          </w:rPr>
          <w:t>OEHS chemical spill response guidelines</w:t>
        </w:r>
      </w:hyperlink>
      <w:r w:rsidRPr="006B1F2E">
        <w:rPr>
          <w:rFonts w:cstheme="minorHAnsi"/>
          <w:sz w:val="24"/>
          <w:szCs w:val="24"/>
        </w:rPr>
        <w:t xml:space="preserve">, </w:t>
      </w:r>
      <w:hyperlink r:id="rId17" w:history="1">
        <w:r w:rsidRPr="006B1F2E">
          <w:rPr>
            <w:rStyle w:val="Hyperlink"/>
            <w:rFonts w:cstheme="minorHAnsi"/>
            <w:sz w:val="24"/>
            <w:szCs w:val="24"/>
          </w:rPr>
          <w:t>WSU Chemical Hygiene Plan</w:t>
        </w:r>
      </w:hyperlink>
      <w:r w:rsidRPr="006B1F2E">
        <w:rPr>
          <w:rFonts w:cstheme="minorHAnsi"/>
          <w:sz w:val="24"/>
          <w:szCs w:val="24"/>
        </w:rPr>
        <w:t xml:space="preserve">  and </w:t>
      </w:r>
      <w:hyperlink r:id="rId18" w:history="1">
        <w:r w:rsidRPr="006B1F2E">
          <w:rPr>
            <w:rStyle w:val="Hyperlink"/>
            <w:rFonts w:cstheme="minorHAnsi"/>
            <w:sz w:val="24"/>
            <w:szCs w:val="24"/>
          </w:rPr>
          <w:t>American Chemical Society (ACS) guide for chemical spill response</w:t>
        </w:r>
      </w:hyperlink>
      <w:r w:rsidRPr="006B1F2E">
        <w:rPr>
          <w:rFonts w:cstheme="minorHAnsi"/>
          <w:sz w:val="24"/>
          <w:szCs w:val="24"/>
        </w:rPr>
        <w:t>.</w:t>
      </w:r>
    </w:p>
    <w:p w14:paraId="6F1F0FDD" w14:textId="77777777" w:rsidR="00683925" w:rsidRPr="006B1F2E" w:rsidRDefault="00683925" w:rsidP="002C13BC">
      <w:pPr>
        <w:pStyle w:val="ListParagraph"/>
        <w:numPr>
          <w:ilvl w:val="0"/>
          <w:numId w:val="9"/>
        </w:numPr>
        <w:ind w:left="346" w:hanging="346"/>
        <w:rPr>
          <w:rFonts w:asciiTheme="minorHAnsi" w:eastAsia="Times New Roman" w:hAnsiTheme="minorHAnsi" w:cstheme="minorHAnsi"/>
          <w:szCs w:val="24"/>
        </w:rPr>
      </w:pPr>
      <w:r w:rsidRPr="006B1F2E">
        <w:rPr>
          <w:rFonts w:asciiTheme="minorHAnsi" w:eastAsia="Calibri" w:hAnsiTheme="minorHAnsi" w:cstheme="minorHAnsi"/>
          <w:b/>
          <w:szCs w:val="24"/>
        </w:rPr>
        <w:t>Small Spills</w:t>
      </w:r>
    </w:p>
    <w:p w14:paraId="15B08859" w14:textId="77777777" w:rsidR="00683925" w:rsidRPr="00D47523" w:rsidRDefault="00683925" w:rsidP="002C13BC">
      <w:pPr>
        <w:pStyle w:val="ListParagraph"/>
        <w:ind w:left="346"/>
        <w:rPr>
          <w:rFonts w:asciiTheme="minorHAnsi" w:eastAsia="Times New Roman" w:hAnsiTheme="minorHAnsi" w:cstheme="minorHAnsi"/>
          <w:szCs w:val="24"/>
        </w:rPr>
      </w:pPr>
      <w:r w:rsidRPr="00D47523">
        <w:rPr>
          <w:rFonts w:asciiTheme="minorHAnsi" w:eastAsia="Times New Roman" w:hAnsiTheme="minorHAnsi" w:cstheme="minorHAnsi"/>
          <w:bCs/>
          <w:szCs w:val="24"/>
        </w:rPr>
        <w:t>In the event of a minor spill or release that can be safely cleaned up by local personnel using readily available equipment (e.g. absorbent materials) and appropriate PPE:</w:t>
      </w:r>
      <w:r w:rsidRPr="00D47523">
        <w:rPr>
          <w:rFonts w:asciiTheme="minorHAnsi" w:eastAsia="Times New Roman" w:hAnsiTheme="minorHAnsi" w:cstheme="minorHAnsi"/>
          <w:szCs w:val="24"/>
        </w:rPr>
        <w:t xml:space="preserve"> </w:t>
      </w:r>
    </w:p>
    <w:p w14:paraId="306B89F0" w14:textId="77777777" w:rsidR="00683925" w:rsidRPr="00D47523" w:rsidRDefault="00683925" w:rsidP="002C13BC">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Alert personnel in the immediate area of spill and restrict access.</w:t>
      </w:r>
    </w:p>
    <w:p w14:paraId="28977A3B" w14:textId="77777777" w:rsidR="00683925" w:rsidRPr="00D47523" w:rsidRDefault="00683925" w:rsidP="002C13BC">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lastRenderedPageBreak/>
        <w:t>Eliminate all sources of ignition.</w:t>
      </w:r>
    </w:p>
    <w:p w14:paraId="5638EC32" w14:textId="77777777" w:rsidR="00683925" w:rsidRPr="00D47523" w:rsidRDefault="00683925" w:rsidP="002C13BC">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Increase ventilation in area of spill (turn on fume hood and open sash, open windows). Vent vapors to outside of building only.</w:t>
      </w:r>
    </w:p>
    <w:p w14:paraId="60CA0DEF" w14:textId="0EB65D1B" w:rsidR="00683925" w:rsidRPr="006312DD" w:rsidRDefault="00683925" w:rsidP="002C13BC">
      <w:pPr>
        <w:pStyle w:val="ListParagraph"/>
        <w:numPr>
          <w:ilvl w:val="1"/>
          <w:numId w:val="9"/>
        </w:numPr>
        <w:tabs>
          <w:tab w:val="left" w:pos="8640"/>
        </w:tabs>
        <w:ind w:left="712"/>
        <w:rPr>
          <w:rFonts w:asciiTheme="minorHAnsi" w:hAnsiTheme="minorHAnsi" w:cstheme="minorHAnsi"/>
          <w:szCs w:val="24"/>
        </w:rPr>
      </w:pPr>
      <w:r w:rsidRPr="00D47523">
        <w:rPr>
          <w:rFonts w:asciiTheme="minorHAnsi" w:eastAsia="Times New Roman" w:hAnsiTheme="minorHAnsi" w:cstheme="minorHAnsi"/>
          <w:szCs w:val="24"/>
        </w:rPr>
        <w:t>Review the SDS for the spilled material, or use your knowledge, to assess the hazards and to determine the appropriate level of protection.</w:t>
      </w:r>
    </w:p>
    <w:p w14:paraId="051E8823" w14:textId="068B519E" w:rsidR="006312DD" w:rsidRPr="006312DD" w:rsidRDefault="006312DD" w:rsidP="002C13BC">
      <w:pPr>
        <w:pStyle w:val="ListParagraph"/>
        <w:numPr>
          <w:ilvl w:val="1"/>
          <w:numId w:val="9"/>
        </w:numPr>
        <w:tabs>
          <w:tab w:val="left" w:pos="8640"/>
        </w:tabs>
        <w:ind w:left="712"/>
        <w:rPr>
          <w:rFonts w:asciiTheme="minorHAnsi" w:hAnsiTheme="minorHAnsi" w:cstheme="minorHAnsi"/>
          <w:szCs w:val="24"/>
        </w:rPr>
      </w:pPr>
      <w:r w:rsidRPr="00D47523">
        <w:rPr>
          <w:rFonts w:asciiTheme="minorHAnsi" w:eastAsia="Times New Roman" w:hAnsiTheme="minorHAnsi" w:cstheme="minorHAnsi"/>
          <w:b/>
          <w:szCs w:val="24"/>
        </w:rPr>
        <w:t>DO NOT</w:t>
      </w:r>
      <w:r w:rsidRPr="00D47523">
        <w:rPr>
          <w:rFonts w:asciiTheme="minorHAnsi" w:eastAsia="Times New Roman" w:hAnsiTheme="minorHAnsi" w:cstheme="minorHAnsi"/>
          <w:szCs w:val="24"/>
        </w:rPr>
        <w:t xml:space="preserve"> clean up spills requiring respiratory protection</w:t>
      </w:r>
      <w:r>
        <w:rPr>
          <w:rFonts w:asciiTheme="minorHAnsi" w:eastAsia="Times New Roman" w:hAnsiTheme="minorHAnsi" w:cstheme="minorHAnsi"/>
          <w:szCs w:val="24"/>
        </w:rPr>
        <w:t>.</w:t>
      </w:r>
      <w:r w:rsidRPr="006312DD">
        <w:rPr>
          <w:rFonts w:asciiTheme="minorHAnsi" w:eastAsia="Times New Roman" w:hAnsiTheme="minorHAnsi" w:cstheme="minorHAnsi"/>
          <w:szCs w:val="24"/>
        </w:rPr>
        <w:t xml:space="preserve"> </w:t>
      </w:r>
      <w:r w:rsidRPr="00D47523">
        <w:rPr>
          <w:rFonts w:asciiTheme="minorHAnsi" w:eastAsia="Times New Roman" w:hAnsiTheme="minorHAnsi" w:cstheme="minorHAnsi"/>
          <w:szCs w:val="24"/>
        </w:rPr>
        <w:t>Contact OEHS for help (313-577-1200)</w:t>
      </w:r>
    </w:p>
    <w:p w14:paraId="12BA7D85" w14:textId="77777777" w:rsidR="00683925" w:rsidRPr="00D47523" w:rsidRDefault="00683925"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Choose appropriate personal protective equipment (e.g. goggles, face shield, chemical resistant gloves, lab coat or apron).</w:t>
      </w:r>
    </w:p>
    <w:p w14:paraId="522F5CF3" w14:textId="77777777" w:rsidR="008C36B9" w:rsidRDefault="00683925" w:rsidP="008C36B9">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3ABAC0A2" w14:textId="77777777" w:rsidR="008C36B9" w:rsidRDefault="00930A01" w:rsidP="008C36B9">
      <w:pPr>
        <w:pStyle w:val="ListParagraph"/>
        <w:numPr>
          <w:ilvl w:val="1"/>
          <w:numId w:val="9"/>
        </w:numPr>
        <w:tabs>
          <w:tab w:val="left" w:pos="8640"/>
        </w:tabs>
        <w:ind w:left="690"/>
        <w:rPr>
          <w:rFonts w:asciiTheme="minorHAnsi" w:hAnsiTheme="minorHAnsi" w:cstheme="minorHAnsi"/>
          <w:szCs w:val="24"/>
        </w:rPr>
      </w:pPr>
      <w:r w:rsidRPr="006312DD">
        <w:rPr>
          <w:rFonts w:asciiTheme="minorHAnsi" w:hAnsiTheme="minorHAnsi" w:cstheme="minorHAnsi"/>
          <w:b/>
          <w:szCs w:val="24"/>
        </w:rPr>
        <w:t>N</w:t>
      </w:r>
      <w:r w:rsidR="00FA4164" w:rsidRPr="006312DD">
        <w:rPr>
          <w:rFonts w:asciiTheme="minorHAnsi" w:hAnsiTheme="minorHAnsi" w:cstheme="minorHAnsi"/>
          <w:b/>
          <w:szCs w:val="24"/>
        </w:rPr>
        <w:t>EVER</w:t>
      </w:r>
      <w:r w:rsidR="00761271" w:rsidRPr="006312DD">
        <w:rPr>
          <w:rFonts w:asciiTheme="minorHAnsi" w:hAnsiTheme="minorHAnsi" w:cstheme="minorHAnsi"/>
          <w:b/>
          <w:szCs w:val="24"/>
        </w:rPr>
        <w:t xml:space="preserve"> </w:t>
      </w:r>
      <w:r w:rsidR="000A6513" w:rsidRPr="008C36B9">
        <w:rPr>
          <w:rFonts w:asciiTheme="minorHAnsi" w:hAnsiTheme="minorHAnsi" w:cstheme="minorHAnsi"/>
          <w:szCs w:val="24"/>
        </w:rPr>
        <w:t>use</w:t>
      </w:r>
      <w:r w:rsidR="00761271" w:rsidRPr="008C36B9">
        <w:rPr>
          <w:rFonts w:asciiTheme="minorHAnsi" w:hAnsiTheme="minorHAnsi" w:cstheme="minorHAnsi"/>
          <w:szCs w:val="24"/>
        </w:rPr>
        <w:t xml:space="preserve"> water </w:t>
      </w:r>
      <w:r w:rsidR="000A6513" w:rsidRPr="008C36B9">
        <w:rPr>
          <w:rFonts w:asciiTheme="minorHAnsi" w:hAnsiTheme="minorHAnsi" w:cstheme="minorHAnsi"/>
          <w:szCs w:val="24"/>
        </w:rPr>
        <w:t xml:space="preserve">to cover </w:t>
      </w:r>
      <w:r w:rsidR="00761271" w:rsidRPr="008C36B9">
        <w:rPr>
          <w:rFonts w:asciiTheme="minorHAnsi" w:hAnsiTheme="minorHAnsi" w:cstheme="minorHAnsi"/>
          <w:szCs w:val="24"/>
        </w:rPr>
        <w:t>the spills of water reactive materials.</w:t>
      </w:r>
    </w:p>
    <w:p w14:paraId="78F820D6" w14:textId="5099E388" w:rsidR="00761271" w:rsidRPr="008C36B9" w:rsidRDefault="00761271" w:rsidP="008C36B9">
      <w:pPr>
        <w:pStyle w:val="ListParagraph"/>
        <w:numPr>
          <w:ilvl w:val="1"/>
          <w:numId w:val="9"/>
        </w:numPr>
        <w:tabs>
          <w:tab w:val="left" w:pos="8640"/>
        </w:tabs>
        <w:ind w:left="690"/>
        <w:rPr>
          <w:rFonts w:asciiTheme="minorHAnsi" w:hAnsiTheme="minorHAnsi" w:cstheme="minorHAnsi"/>
          <w:szCs w:val="24"/>
        </w:rPr>
      </w:pPr>
      <w:r w:rsidRPr="008C36B9">
        <w:rPr>
          <w:rFonts w:asciiTheme="minorHAnsi" w:hAnsiTheme="minorHAnsi" w:cstheme="minorHAnsi"/>
          <w:szCs w:val="24"/>
        </w:rPr>
        <w:t xml:space="preserve">Spill control and cleanup materials should be </w:t>
      </w:r>
      <w:r w:rsidR="00FD5893" w:rsidRPr="008C36B9">
        <w:rPr>
          <w:rFonts w:asciiTheme="minorHAnsi" w:hAnsiTheme="minorHAnsi" w:cstheme="minorHAnsi"/>
          <w:szCs w:val="24"/>
        </w:rPr>
        <w:t>non-combustible</w:t>
      </w:r>
      <w:r w:rsidRPr="008C36B9">
        <w:rPr>
          <w:rFonts w:asciiTheme="minorHAnsi" w:hAnsiTheme="minorHAnsi" w:cstheme="minorHAnsi"/>
          <w:szCs w:val="24"/>
        </w:rPr>
        <w:t xml:space="preserve"> </w:t>
      </w:r>
      <w:r w:rsidR="00FD5893" w:rsidRPr="008C36B9">
        <w:rPr>
          <w:rFonts w:asciiTheme="minorHAnsi" w:hAnsiTheme="minorHAnsi" w:cstheme="minorHAnsi"/>
          <w:szCs w:val="24"/>
        </w:rPr>
        <w:t>and inert (</w:t>
      </w:r>
      <w:r w:rsidRPr="008C36B9">
        <w:rPr>
          <w:rFonts w:asciiTheme="minorHAnsi" w:hAnsiTheme="minorHAnsi" w:cstheme="minorHAnsi"/>
          <w:szCs w:val="24"/>
        </w:rPr>
        <w:t>will not react with the spilled water reactive chemical</w:t>
      </w:r>
      <w:r w:rsidR="00FD5893" w:rsidRPr="008C36B9">
        <w:rPr>
          <w:rFonts w:asciiTheme="minorHAnsi" w:hAnsiTheme="minorHAnsi" w:cstheme="minorHAnsi"/>
          <w:szCs w:val="24"/>
        </w:rPr>
        <w:t>)</w:t>
      </w:r>
      <w:r w:rsidRPr="008C36B9">
        <w:rPr>
          <w:rFonts w:asciiTheme="minorHAnsi" w:hAnsiTheme="minorHAnsi" w:cstheme="minorHAnsi"/>
          <w:szCs w:val="24"/>
        </w:rPr>
        <w:t>.</w:t>
      </w:r>
    </w:p>
    <w:p w14:paraId="614E2578" w14:textId="77777777" w:rsidR="009A4CD1" w:rsidRPr="00D47523" w:rsidRDefault="009A4CD1" w:rsidP="009A4CD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solid spills: Use a scoop and brush or other suitable </w:t>
      </w:r>
      <w:r>
        <w:rPr>
          <w:rFonts w:asciiTheme="minorHAnsi" w:hAnsiTheme="minorHAnsi" w:cstheme="minorHAnsi"/>
          <w:szCs w:val="24"/>
        </w:rPr>
        <w:t xml:space="preserve">non-combustible </w:t>
      </w:r>
      <w:r w:rsidRPr="00D47523">
        <w:rPr>
          <w:rFonts w:asciiTheme="minorHAnsi" w:hAnsiTheme="minorHAnsi" w:cstheme="minorHAnsi"/>
          <w:szCs w:val="24"/>
        </w:rPr>
        <w:t xml:space="preserve">items to collect spilled material. Minimize dust generation. </w:t>
      </w:r>
    </w:p>
    <w:p w14:paraId="0E005400" w14:textId="77777777" w:rsidR="009A4CD1" w:rsidRPr="00D47523" w:rsidRDefault="009A4CD1" w:rsidP="009A4CD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liquid spills: Cover the liquid with appropriate </w:t>
      </w:r>
      <w:r>
        <w:rPr>
          <w:rFonts w:asciiTheme="minorHAnsi" w:hAnsiTheme="minorHAnsi" w:cstheme="minorHAnsi"/>
          <w:szCs w:val="24"/>
        </w:rPr>
        <w:t xml:space="preserve">non-combustible </w:t>
      </w:r>
      <w:r w:rsidRPr="00D47523">
        <w:rPr>
          <w:rFonts w:asciiTheme="minorHAnsi" w:hAnsiTheme="minorHAnsi" w:cstheme="minorHAnsi"/>
          <w:szCs w:val="24"/>
        </w:rPr>
        <w:t>absorbent material</w:t>
      </w:r>
      <w:r>
        <w:rPr>
          <w:rFonts w:asciiTheme="minorHAnsi" w:hAnsiTheme="minorHAnsi" w:cstheme="minorHAnsi"/>
          <w:szCs w:val="24"/>
        </w:rPr>
        <w:t xml:space="preserve"> (NO paper towel)</w:t>
      </w:r>
      <w:r w:rsidRPr="00D47523">
        <w:rPr>
          <w:rFonts w:asciiTheme="minorHAnsi" w:hAnsiTheme="minorHAnsi" w:cstheme="minorHAnsi"/>
          <w:szCs w:val="24"/>
        </w:rPr>
        <w:t xml:space="preserve">, working from the spill's outer edges toward the center. </w:t>
      </w:r>
    </w:p>
    <w:p w14:paraId="3DA32A97" w14:textId="77777777" w:rsidR="009A4CD1" w:rsidRPr="00D47523" w:rsidRDefault="009A4CD1" w:rsidP="009A4CD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Collect spill cleanup materials using a scoop or other suitable items and place in a tightly closed hazardous waste container. </w:t>
      </w:r>
    </w:p>
    <w:p w14:paraId="37A5AB3D" w14:textId="77777777" w:rsidR="009A4CD1" w:rsidRPr="00D47523" w:rsidRDefault="009A4CD1" w:rsidP="009A4CD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After spilled material is removed, decontaminate surfaces with water or other appropriate solvent.</w:t>
      </w:r>
    </w:p>
    <w:p w14:paraId="69A70877" w14:textId="77777777" w:rsidR="009A4CD1" w:rsidRPr="00D47523" w:rsidRDefault="009A4CD1" w:rsidP="009A4CD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Place all contaminated materials, including contaminated items such as gloves, in the hazardous waste container.</w:t>
      </w:r>
    </w:p>
    <w:p w14:paraId="47FCBE1B" w14:textId="77777777" w:rsidR="009A4CD1" w:rsidRPr="00D47523" w:rsidRDefault="009A4CD1" w:rsidP="009A4CD1">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szCs w:val="24"/>
        </w:rPr>
        <w:t>Label waste container with completed hazardous waste tag (available from OEHS).</w:t>
      </w:r>
    </w:p>
    <w:p w14:paraId="177C201F" w14:textId="4615FBD5" w:rsidR="00683925" w:rsidRPr="006B1F2E" w:rsidRDefault="009A4CD1" w:rsidP="009A4CD1">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bCs/>
          <w:szCs w:val="24"/>
        </w:rPr>
        <w:t>Submit online</w:t>
      </w:r>
      <w:hyperlink r:id="rId19" w:history="1">
        <w:r w:rsidRPr="00D47523">
          <w:rPr>
            <w:rStyle w:val="Hyperlink"/>
            <w:rFonts w:asciiTheme="minorHAnsi" w:hAnsiTheme="minorHAnsi" w:cstheme="minorHAnsi"/>
            <w:bCs/>
            <w:szCs w:val="24"/>
          </w:rPr>
          <w:t xml:space="preserve"> waste pickup request</w:t>
        </w:r>
      </w:hyperlink>
      <w:r w:rsidRPr="00D47523">
        <w:rPr>
          <w:rFonts w:asciiTheme="minorHAnsi" w:hAnsiTheme="minorHAnsi" w:cstheme="minorHAnsi"/>
          <w:bCs/>
          <w:szCs w:val="24"/>
        </w:rPr>
        <w:t xml:space="preserve"> to OEHS.</w:t>
      </w:r>
    </w:p>
    <w:p w14:paraId="0FE902B5" w14:textId="77777777" w:rsidR="00683925" w:rsidRPr="00EE706A" w:rsidRDefault="00683925" w:rsidP="002C13BC">
      <w:pPr>
        <w:pStyle w:val="Heading1"/>
        <w:spacing w:before="120" w:after="120"/>
        <w:rPr>
          <w:rFonts w:asciiTheme="minorHAnsi" w:hAnsiTheme="minorHAnsi" w:cstheme="minorHAnsi"/>
          <w:b w:val="0"/>
          <w:sz w:val="28"/>
          <w:szCs w:val="28"/>
        </w:rPr>
      </w:pPr>
      <w:r w:rsidRPr="00EE706A">
        <w:rPr>
          <w:rFonts w:asciiTheme="minorHAnsi" w:hAnsiTheme="minorHAnsi" w:cstheme="minorHAnsi"/>
          <w:sz w:val="28"/>
          <w:szCs w:val="28"/>
        </w:rPr>
        <w:t>Emergency Procedures</w:t>
      </w:r>
    </w:p>
    <w:p w14:paraId="79198B21" w14:textId="77777777" w:rsidR="00683925" w:rsidRPr="00D676E9" w:rsidRDefault="00683925" w:rsidP="002C13BC">
      <w:pPr>
        <w:spacing w:after="0" w:line="240" w:lineRule="auto"/>
        <w:jc w:val="center"/>
        <w:rPr>
          <w:rFonts w:eastAsia="Calibri" w:cstheme="minorHAnsi"/>
          <w:b/>
          <w:sz w:val="24"/>
          <w:szCs w:val="24"/>
        </w:rPr>
      </w:pPr>
      <w:r w:rsidRPr="00D676E9">
        <w:rPr>
          <w:rFonts w:eastAsia="Calibri" w:cstheme="minorHAnsi"/>
          <w:b/>
          <w:sz w:val="24"/>
          <w:szCs w:val="24"/>
        </w:rPr>
        <w:t>**If medical attention required, call WSU police (313-577-2222) immediately**</w:t>
      </w:r>
    </w:p>
    <w:p w14:paraId="63FB65BA" w14:textId="77777777" w:rsidR="00683925" w:rsidRDefault="00683925" w:rsidP="00683925">
      <w:pPr>
        <w:pStyle w:val="ListParagraph"/>
        <w:numPr>
          <w:ilvl w:val="0"/>
          <w:numId w:val="43"/>
        </w:numPr>
        <w:rPr>
          <w:rFonts w:asciiTheme="minorHAnsi" w:eastAsia="Calibri" w:hAnsiTheme="minorHAnsi" w:cstheme="minorHAnsi"/>
          <w:szCs w:val="24"/>
        </w:rPr>
      </w:pPr>
      <w:r w:rsidRPr="009B1CB4">
        <w:rPr>
          <w:rFonts w:asciiTheme="minorHAnsi" w:eastAsia="Calibri" w:hAnsiTheme="minorHAnsi" w:cstheme="minorHAnsi"/>
          <w:b/>
          <w:szCs w:val="24"/>
        </w:rPr>
        <w:t>Fire Extinguishers</w:t>
      </w:r>
      <w:r w:rsidRPr="009B1CB4">
        <w:rPr>
          <w:rFonts w:asciiTheme="minorHAnsi" w:eastAsia="Calibri" w:hAnsiTheme="minorHAnsi" w:cstheme="minorHAnsi"/>
          <w:szCs w:val="24"/>
        </w:rPr>
        <w:t xml:space="preserve"> – Refer to section 5 of the SDS for chemical specific firefighting measures. Both ABC dry powder and carbon dioxide extinguishers are appropriate for most fires.</w:t>
      </w:r>
    </w:p>
    <w:p w14:paraId="3E7A6A69" w14:textId="77777777" w:rsidR="00683925" w:rsidRPr="009B1CB4" w:rsidRDefault="00683925" w:rsidP="00683925">
      <w:pPr>
        <w:pStyle w:val="ListParagraph"/>
        <w:numPr>
          <w:ilvl w:val="0"/>
          <w:numId w:val="43"/>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Depending on the chemical hazard type, an ANSI approved eyewash station and safety shower may be required, easily accessed, and available within 10 seconds travel time for emergency use. Instruct personnel on the locations of eyewashes and safety showers, and how to activate them, prior to an emergency. Refer to </w:t>
      </w:r>
      <w:hyperlink r:id="rId20" w:history="1">
        <w:r w:rsidRPr="009B1CB4">
          <w:rPr>
            <w:rStyle w:val="Hyperlink"/>
            <w:rFonts w:asciiTheme="minorHAnsi" w:eastAsia="Calibri" w:hAnsiTheme="minorHAnsi" w:cstheme="minorHAnsi"/>
            <w:szCs w:val="24"/>
          </w:rPr>
          <w:t>MIOSHA Fact Sheet: Eyewashes and Safety Showers</w:t>
        </w:r>
      </w:hyperlink>
      <w:r w:rsidRPr="009B1CB4">
        <w:rPr>
          <w:rFonts w:asciiTheme="minorHAnsi" w:eastAsia="Calibri" w:hAnsiTheme="minorHAnsi" w:cstheme="minorHAnsi"/>
          <w:szCs w:val="24"/>
        </w:rPr>
        <w:t xml:space="preserve"> to determine if an eyewash/safety shower is required for your specific chemical.</w:t>
      </w:r>
    </w:p>
    <w:p w14:paraId="79510FD0" w14:textId="77777777" w:rsidR="00683925" w:rsidRPr="000E52C6" w:rsidRDefault="00683925" w:rsidP="002C13BC">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35D89E51" w14:textId="77777777" w:rsidR="00683925" w:rsidRPr="006B1F2E" w:rsidRDefault="00683925" w:rsidP="002C13BC">
      <w:pPr>
        <w:spacing w:after="0" w:line="240" w:lineRule="auto"/>
        <w:rPr>
          <w:rFonts w:eastAsia="Calibri" w:cstheme="minorHAnsi"/>
          <w:sz w:val="24"/>
          <w:szCs w:val="24"/>
        </w:rPr>
      </w:pPr>
    </w:p>
    <w:p w14:paraId="523E57BA" w14:textId="77777777" w:rsidR="00683925" w:rsidRPr="006B1F2E" w:rsidRDefault="00683925" w:rsidP="00683925">
      <w:pPr>
        <w:pStyle w:val="ListParagraph"/>
        <w:numPr>
          <w:ilvl w:val="0"/>
          <w:numId w:val="40"/>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3CB84D4B" w14:textId="77777777" w:rsidR="00683925" w:rsidRPr="006B1F2E" w:rsidRDefault="00683925" w:rsidP="00683925">
      <w:pPr>
        <w:pStyle w:val="ListParagraph"/>
        <w:numPr>
          <w:ilvl w:val="1"/>
          <w:numId w:val="40"/>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0579FE1B" w14:textId="77777777" w:rsidR="00683925" w:rsidRPr="006B1F2E" w:rsidRDefault="00683925" w:rsidP="00683925">
      <w:pPr>
        <w:pStyle w:val="ListParagraph"/>
        <w:numPr>
          <w:ilvl w:val="2"/>
          <w:numId w:val="40"/>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34160CB4" w14:textId="77777777" w:rsidR="00683925" w:rsidRPr="006B1F2E" w:rsidRDefault="00683925" w:rsidP="00683925">
      <w:pPr>
        <w:pStyle w:val="ListParagraph"/>
        <w:numPr>
          <w:ilvl w:val="2"/>
          <w:numId w:val="40"/>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4CF22663" w14:textId="77777777" w:rsidR="00683925" w:rsidRPr="006B1F2E" w:rsidRDefault="00683925" w:rsidP="00683925">
      <w:pPr>
        <w:pStyle w:val="ListParagraph"/>
        <w:numPr>
          <w:ilvl w:val="2"/>
          <w:numId w:val="40"/>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00B78B5F" w14:textId="77777777" w:rsidR="00683925" w:rsidRPr="006B1F2E" w:rsidRDefault="00683925" w:rsidP="00683925">
      <w:pPr>
        <w:pStyle w:val="ListParagraph"/>
        <w:numPr>
          <w:ilvl w:val="2"/>
          <w:numId w:val="40"/>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1C6A621A" w14:textId="77777777" w:rsidR="00683925" w:rsidRPr="006B1F2E" w:rsidRDefault="00683925" w:rsidP="00683925">
      <w:pPr>
        <w:pStyle w:val="ListParagraph"/>
        <w:numPr>
          <w:ilvl w:val="2"/>
          <w:numId w:val="40"/>
        </w:numPr>
        <w:ind w:left="1050"/>
        <w:rPr>
          <w:rFonts w:asciiTheme="minorHAnsi" w:eastAsia="Calibri" w:hAnsiTheme="minorHAnsi" w:cstheme="minorHAnsi"/>
          <w:szCs w:val="24"/>
        </w:rPr>
      </w:pPr>
      <w:r w:rsidRPr="006B1F2E">
        <w:rPr>
          <w:rFonts w:asciiTheme="minorHAnsi" w:eastAsia="Calibri" w:hAnsiTheme="minorHAnsi" w:cstheme="minorHAnsi"/>
          <w:szCs w:val="24"/>
        </w:rPr>
        <w:lastRenderedPageBreak/>
        <w:t>Once personal safety is established, call OEHS at (313) 577-1200.</w:t>
      </w:r>
    </w:p>
    <w:p w14:paraId="384247D4" w14:textId="77777777" w:rsidR="00683925" w:rsidRPr="006B1F2E" w:rsidRDefault="00683925" w:rsidP="002C13BC">
      <w:pPr>
        <w:spacing w:after="0" w:line="240" w:lineRule="auto"/>
        <w:rPr>
          <w:rFonts w:eastAsia="Calibri" w:cstheme="minorHAnsi"/>
          <w:sz w:val="24"/>
          <w:szCs w:val="24"/>
        </w:rPr>
      </w:pPr>
      <w:r w:rsidRPr="006B1F2E">
        <w:rPr>
          <w:rFonts w:eastAsia="Calibri" w:cstheme="minorHAnsi"/>
          <w:sz w:val="24"/>
          <w:szCs w:val="24"/>
          <w:highlight w:val="yellow"/>
        </w:rPr>
        <w:t>Note:  For compressed gas leaks, shut off gas supply only if this can be done safely, without risk to personnel.</w:t>
      </w:r>
    </w:p>
    <w:p w14:paraId="61CA60D3" w14:textId="77777777" w:rsidR="00683925" w:rsidRPr="00D676E9" w:rsidRDefault="00683925" w:rsidP="00683925">
      <w:pPr>
        <w:pStyle w:val="ListParagraph"/>
        <w:numPr>
          <w:ilvl w:val="1"/>
          <w:numId w:val="40"/>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2BF167DA" w14:textId="77777777" w:rsidR="00683925" w:rsidRPr="006B1F2E" w:rsidRDefault="00683925" w:rsidP="00683925">
      <w:pPr>
        <w:pStyle w:val="ListParagraph"/>
        <w:numPr>
          <w:ilvl w:val="2"/>
          <w:numId w:val="40"/>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p>
    <w:p w14:paraId="6729F0EE" w14:textId="77777777" w:rsidR="00683925" w:rsidRPr="006B1F2E" w:rsidRDefault="00683925" w:rsidP="00683925">
      <w:pPr>
        <w:pStyle w:val="ListParagraph"/>
        <w:numPr>
          <w:ilvl w:val="2"/>
          <w:numId w:val="40"/>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4F0CD964" w14:textId="77777777" w:rsidR="00683925" w:rsidRPr="006B1F2E" w:rsidRDefault="00683925" w:rsidP="00683925">
      <w:pPr>
        <w:pStyle w:val="ListParagraph"/>
        <w:numPr>
          <w:ilvl w:val="2"/>
          <w:numId w:val="40"/>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3AFC9FA1" w14:textId="77777777" w:rsidR="00683925" w:rsidRPr="006B1F2E" w:rsidRDefault="00683925" w:rsidP="00683925">
      <w:pPr>
        <w:pStyle w:val="ListParagraph"/>
        <w:numPr>
          <w:ilvl w:val="3"/>
          <w:numId w:val="40"/>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0884B636" w14:textId="77777777" w:rsidR="00683925" w:rsidRPr="006B1F2E" w:rsidRDefault="00683925" w:rsidP="00683925">
      <w:pPr>
        <w:pStyle w:val="ListParagraph"/>
        <w:numPr>
          <w:ilvl w:val="3"/>
          <w:numId w:val="40"/>
        </w:numPr>
        <w:ind w:left="1230"/>
        <w:rPr>
          <w:rFonts w:asciiTheme="minorHAnsi" w:eastAsia="Calibri" w:hAnsiTheme="minorHAnsi" w:cstheme="minorHAnsi"/>
          <w:szCs w:val="24"/>
        </w:rPr>
      </w:pPr>
      <w:r w:rsidRPr="006B1F2E">
        <w:rPr>
          <w:rFonts w:asciiTheme="minorHAnsi" w:eastAsia="Calibri" w:hAnsiTheme="minorHAnsi" w:cstheme="minorHAnsi"/>
          <w:szCs w:val="24"/>
        </w:rPr>
        <w:t>Ingestion: Seek medical attention IMMEDIATELY. See first aid section of chemical Safety Data Sheet.</w:t>
      </w:r>
    </w:p>
    <w:p w14:paraId="664EFD79" w14:textId="77777777" w:rsidR="00683925" w:rsidRPr="006B1F2E" w:rsidRDefault="00683925" w:rsidP="00683925">
      <w:pPr>
        <w:pStyle w:val="ListParagraph"/>
        <w:numPr>
          <w:ilvl w:val="3"/>
          <w:numId w:val="40"/>
        </w:numPr>
        <w:ind w:left="1230"/>
        <w:rPr>
          <w:rFonts w:asciiTheme="minorHAnsi" w:eastAsia="Calibri" w:hAnsiTheme="minorHAnsi" w:cstheme="minorHAnsi"/>
          <w:szCs w:val="24"/>
        </w:rPr>
      </w:pPr>
      <w:r w:rsidRPr="006B1F2E">
        <w:rPr>
          <w:rFonts w:asciiTheme="minorHAnsi" w:eastAsia="Calibri" w:hAnsiTheme="minorHAnsi" w:cstheme="minorHAnsi"/>
          <w:szCs w:val="24"/>
        </w:rPr>
        <w:t>Skin contact: Remove any contaminated clothing. IMMEDIATELY flush contamination from skin using the nearest emergency shower for a minimum of 15 minutes. Seek medical attention.</w:t>
      </w:r>
    </w:p>
    <w:p w14:paraId="7F5EEC36" w14:textId="77777777" w:rsidR="00683925" w:rsidRPr="006B1F2E" w:rsidRDefault="00683925" w:rsidP="00683925">
      <w:pPr>
        <w:pStyle w:val="ListParagraph"/>
        <w:numPr>
          <w:ilvl w:val="3"/>
          <w:numId w:val="40"/>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7798CAFA" w14:textId="77777777" w:rsidR="00683925" w:rsidRPr="006B1F2E" w:rsidRDefault="00683925" w:rsidP="00683925">
      <w:pPr>
        <w:pStyle w:val="ListParagraph"/>
        <w:numPr>
          <w:ilvl w:val="2"/>
          <w:numId w:val="40"/>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r>
        <w:rPr>
          <w:rFonts w:asciiTheme="minorHAnsi" w:eastAsia="Calibri" w:hAnsiTheme="minorHAnsi" w:cstheme="minorHAnsi"/>
          <w:szCs w:val="24"/>
        </w:rPr>
        <w:t xml:space="preserve">OEHS </w:t>
      </w:r>
      <w:r w:rsidRPr="006B1F2E">
        <w:rPr>
          <w:rFonts w:asciiTheme="minorHAnsi" w:eastAsia="Calibri" w:hAnsiTheme="minorHAnsi" w:cstheme="minorHAnsi"/>
          <w:szCs w:val="24"/>
        </w:rPr>
        <w:t>(313) 577-1200</w:t>
      </w:r>
      <w:r>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 and complete </w:t>
      </w:r>
      <w:hyperlink r:id="rId21"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3BAFC04C" w14:textId="77777777" w:rsidR="00683925" w:rsidRPr="006B1F2E" w:rsidRDefault="00683925" w:rsidP="00683925">
      <w:pPr>
        <w:pStyle w:val="ListParagraph"/>
        <w:numPr>
          <w:ilvl w:val="2"/>
          <w:numId w:val="40"/>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6070F79A" w14:textId="77777777" w:rsidR="00683925" w:rsidRPr="00D676E9" w:rsidRDefault="00683925" w:rsidP="00683925">
      <w:pPr>
        <w:pStyle w:val="ListParagraph"/>
        <w:numPr>
          <w:ilvl w:val="0"/>
          <w:numId w:val="40"/>
        </w:numPr>
        <w:ind w:left="360"/>
        <w:rPr>
          <w:rFonts w:ascii="Calibri" w:hAnsi="Calibri" w:cs="Calibri"/>
          <w:b/>
        </w:rPr>
      </w:pPr>
      <w:r w:rsidRPr="00D676E9">
        <w:rPr>
          <w:rFonts w:ascii="Calibri" w:hAnsi="Calibri" w:cs="Calibri"/>
          <w:b/>
        </w:rPr>
        <w:t>Non-Health Threatening Emergencies</w:t>
      </w:r>
    </w:p>
    <w:p w14:paraId="68D7C089" w14:textId="77777777" w:rsidR="00683925" w:rsidRPr="003760F9" w:rsidRDefault="00683925" w:rsidP="00683925">
      <w:pPr>
        <w:pStyle w:val="ListParagraph"/>
        <w:numPr>
          <w:ilvl w:val="1"/>
          <w:numId w:val="40"/>
        </w:numPr>
        <w:ind w:left="720"/>
        <w:rPr>
          <w:rFonts w:asciiTheme="minorHAnsi" w:hAnsiTheme="minorHAnsi" w:cstheme="minorHAnsi"/>
          <w:b/>
        </w:rPr>
      </w:pPr>
      <w:r w:rsidRPr="003760F9">
        <w:rPr>
          <w:rFonts w:asciiTheme="minorHAnsi" w:hAnsiTheme="minorHAnsi" w:cstheme="minorHAnsi"/>
          <w:b/>
        </w:rPr>
        <w:t>Injuries and Exposures</w:t>
      </w:r>
    </w:p>
    <w:p w14:paraId="38022FB2" w14:textId="77777777" w:rsidR="00683925" w:rsidRPr="006B1F2E" w:rsidRDefault="00683925" w:rsidP="002C13BC">
      <w:pPr>
        <w:spacing w:after="0" w:line="240" w:lineRule="auto"/>
        <w:ind w:left="706"/>
        <w:rPr>
          <w:rFonts w:cstheme="minorHAnsi"/>
          <w:sz w:val="24"/>
          <w:szCs w:val="24"/>
        </w:rPr>
      </w:pPr>
      <w:r w:rsidRPr="006B1F2E">
        <w:rPr>
          <w:rFonts w:cstheme="minorHAnsi"/>
          <w:sz w:val="24"/>
          <w:szCs w:val="24"/>
        </w:rPr>
        <w:t>For injuries and exposures that are not considered serious or a medical emergency, visit:</w:t>
      </w:r>
    </w:p>
    <w:p w14:paraId="46EC9708" w14:textId="77777777" w:rsidR="00683925" w:rsidRDefault="00683925" w:rsidP="002C13BC">
      <w:pPr>
        <w:spacing w:after="0" w:line="240" w:lineRule="auto"/>
        <w:ind w:left="706"/>
        <w:rPr>
          <w:rFonts w:cstheme="minorHAnsi"/>
          <w:sz w:val="24"/>
          <w:szCs w:val="24"/>
        </w:rPr>
      </w:pPr>
      <w:r>
        <w:rPr>
          <w:rFonts w:cstheme="minorHAnsi"/>
          <w:sz w:val="24"/>
          <w:szCs w:val="24"/>
        </w:rPr>
        <w:t>Henry Ford Occupational Health – Harbortown</w:t>
      </w:r>
    </w:p>
    <w:p w14:paraId="7D6ADFCD" w14:textId="77777777" w:rsidR="00683925" w:rsidRDefault="00683925" w:rsidP="002C13BC">
      <w:pPr>
        <w:spacing w:after="0" w:line="240" w:lineRule="auto"/>
        <w:ind w:left="706"/>
        <w:rPr>
          <w:rFonts w:cstheme="minorHAnsi"/>
          <w:sz w:val="24"/>
          <w:szCs w:val="24"/>
        </w:rPr>
      </w:pPr>
      <w:r>
        <w:rPr>
          <w:rFonts w:cstheme="minorHAnsi"/>
          <w:sz w:val="24"/>
          <w:szCs w:val="24"/>
        </w:rPr>
        <w:t>3300 East Jefferson, Suite 100</w:t>
      </w:r>
    </w:p>
    <w:p w14:paraId="0818A9C5" w14:textId="77777777" w:rsidR="00683925" w:rsidRDefault="00683925" w:rsidP="002C13BC">
      <w:pPr>
        <w:spacing w:after="0" w:line="240" w:lineRule="auto"/>
        <w:ind w:left="706"/>
        <w:rPr>
          <w:rFonts w:cstheme="minorHAnsi"/>
          <w:sz w:val="24"/>
          <w:szCs w:val="24"/>
        </w:rPr>
      </w:pPr>
      <w:r>
        <w:rPr>
          <w:rFonts w:cstheme="minorHAnsi"/>
          <w:sz w:val="24"/>
          <w:szCs w:val="24"/>
        </w:rPr>
        <w:t>Detroit MI 48207</w:t>
      </w:r>
    </w:p>
    <w:p w14:paraId="3535AC6E" w14:textId="77777777" w:rsidR="00683925" w:rsidRDefault="00683925" w:rsidP="002C13BC">
      <w:pPr>
        <w:spacing w:after="0" w:line="240" w:lineRule="auto"/>
        <w:ind w:left="706"/>
        <w:rPr>
          <w:rFonts w:cstheme="minorHAnsi"/>
          <w:sz w:val="24"/>
          <w:szCs w:val="24"/>
        </w:rPr>
      </w:pPr>
      <w:r>
        <w:rPr>
          <w:rFonts w:cstheme="minorHAnsi"/>
          <w:sz w:val="24"/>
          <w:szCs w:val="24"/>
        </w:rPr>
        <w:t>(313) 656-1618</w:t>
      </w:r>
    </w:p>
    <w:p w14:paraId="6724C4D6" w14:textId="77777777" w:rsidR="00683925" w:rsidRPr="006B1F2E" w:rsidRDefault="00683925" w:rsidP="002C13BC">
      <w:pPr>
        <w:spacing w:after="0" w:line="240" w:lineRule="auto"/>
        <w:ind w:left="706"/>
        <w:rPr>
          <w:rFonts w:cstheme="minorHAnsi"/>
          <w:sz w:val="24"/>
          <w:szCs w:val="24"/>
        </w:rPr>
      </w:pPr>
      <w:r>
        <w:rPr>
          <w:rFonts w:cstheme="minorHAnsi"/>
          <w:sz w:val="24"/>
          <w:szCs w:val="24"/>
        </w:rPr>
        <w:t>Monday – Friday 8:00 AM to 6:30 PM</w:t>
      </w:r>
    </w:p>
    <w:p w14:paraId="08A02D86" w14:textId="77777777" w:rsidR="00683925" w:rsidRPr="006B1F2E" w:rsidRDefault="00683925" w:rsidP="002C13BC">
      <w:pPr>
        <w:spacing w:after="0" w:line="240" w:lineRule="auto"/>
        <w:ind w:left="706"/>
        <w:rPr>
          <w:rFonts w:cstheme="minorHAnsi"/>
          <w:sz w:val="24"/>
          <w:szCs w:val="24"/>
        </w:rPr>
      </w:pPr>
    </w:p>
    <w:p w14:paraId="03FF10C0" w14:textId="77777777" w:rsidR="00683925" w:rsidRPr="006B1F2E" w:rsidRDefault="00683925" w:rsidP="002C13BC">
      <w:pPr>
        <w:spacing w:after="0" w:line="240" w:lineRule="auto"/>
        <w:ind w:left="706"/>
        <w:rPr>
          <w:rFonts w:cstheme="minorHAnsi"/>
          <w:sz w:val="24"/>
          <w:szCs w:val="24"/>
        </w:rPr>
      </w:pPr>
      <w:r w:rsidRPr="006B1F2E">
        <w:rPr>
          <w:rFonts w:cstheme="minorHAnsi"/>
          <w:sz w:val="24"/>
          <w:szCs w:val="24"/>
        </w:rPr>
        <w:t xml:space="preserve">If </w:t>
      </w:r>
      <w:r>
        <w:rPr>
          <w:rFonts w:cstheme="minorHAnsi"/>
          <w:sz w:val="24"/>
          <w:szCs w:val="24"/>
        </w:rPr>
        <w:t>Henry Ford Occupational Health</w:t>
      </w:r>
      <w:r w:rsidRPr="006B1F2E">
        <w:rPr>
          <w:rFonts w:cstheme="minorHAnsi"/>
          <w:sz w:val="24"/>
          <w:szCs w:val="24"/>
        </w:rPr>
        <w:t xml:space="preserve"> Center is closed or for serious injuries, visit:</w:t>
      </w:r>
    </w:p>
    <w:p w14:paraId="6B324986" w14:textId="77777777" w:rsidR="00683925" w:rsidRDefault="00683925" w:rsidP="002C13BC">
      <w:pPr>
        <w:spacing w:after="0" w:line="240" w:lineRule="auto"/>
        <w:ind w:left="706"/>
        <w:rPr>
          <w:rFonts w:cstheme="minorHAnsi"/>
          <w:sz w:val="24"/>
          <w:szCs w:val="24"/>
        </w:rPr>
      </w:pPr>
      <w:r>
        <w:rPr>
          <w:rFonts w:cstheme="minorHAnsi"/>
          <w:sz w:val="24"/>
          <w:szCs w:val="24"/>
        </w:rPr>
        <w:t>Henry Ford Hospital – Emergency Room</w:t>
      </w:r>
    </w:p>
    <w:p w14:paraId="033B873B" w14:textId="77777777" w:rsidR="00683925" w:rsidRDefault="00683925" w:rsidP="002C13BC">
      <w:pPr>
        <w:spacing w:after="0" w:line="240" w:lineRule="auto"/>
        <w:ind w:left="706"/>
        <w:rPr>
          <w:rFonts w:cstheme="minorHAnsi"/>
          <w:sz w:val="24"/>
          <w:szCs w:val="24"/>
        </w:rPr>
      </w:pPr>
      <w:r>
        <w:rPr>
          <w:rFonts w:cstheme="minorHAnsi"/>
          <w:sz w:val="24"/>
          <w:szCs w:val="24"/>
        </w:rPr>
        <w:t>2799 W. Grand Blvd.</w:t>
      </w:r>
    </w:p>
    <w:p w14:paraId="1DBF8521" w14:textId="77777777" w:rsidR="00683925" w:rsidRDefault="00683925" w:rsidP="002C13BC">
      <w:pPr>
        <w:spacing w:after="0" w:line="240" w:lineRule="auto"/>
        <w:ind w:left="706"/>
        <w:rPr>
          <w:rFonts w:cstheme="minorHAnsi"/>
          <w:sz w:val="24"/>
          <w:szCs w:val="24"/>
        </w:rPr>
      </w:pPr>
      <w:r>
        <w:rPr>
          <w:rFonts w:cstheme="minorHAnsi"/>
          <w:sz w:val="24"/>
          <w:szCs w:val="24"/>
        </w:rPr>
        <w:t>Detroit MI 48202</w:t>
      </w:r>
    </w:p>
    <w:p w14:paraId="5762FA49" w14:textId="77777777" w:rsidR="00683925" w:rsidRDefault="00683925" w:rsidP="002C13BC">
      <w:pPr>
        <w:spacing w:after="0" w:line="240" w:lineRule="auto"/>
        <w:ind w:left="706"/>
        <w:rPr>
          <w:rFonts w:cstheme="minorHAnsi"/>
          <w:sz w:val="24"/>
          <w:szCs w:val="24"/>
        </w:rPr>
      </w:pPr>
      <w:r>
        <w:rPr>
          <w:rFonts w:cstheme="minorHAnsi"/>
          <w:sz w:val="24"/>
          <w:szCs w:val="24"/>
        </w:rPr>
        <w:t>(313) 916-8742</w:t>
      </w:r>
    </w:p>
    <w:p w14:paraId="0B28B550" w14:textId="77777777" w:rsidR="00683925" w:rsidRDefault="00683925" w:rsidP="002C13BC">
      <w:pPr>
        <w:spacing w:after="0" w:line="240" w:lineRule="auto"/>
        <w:ind w:left="706"/>
        <w:rPr>
          <w:rFonts w:cstheme="minorHAnsi"/>
          <w:sz w:val="24"/>
          <w:szCs w:val="24"/>
        </w:rPr>
      </w:pPr>
      <w:r>
        <w:rPr>
          <w:rFonts w:cstheme="minorHAnsi"/>
          <w:sz w:val="24"/>
          <w:szCs w:val="24"/>
        </w:rPr>
        <w:t>OR</w:t>
      </w:r>
    </w:p>
    <w:p w14:paraId="33C07C07" w14:textId="77777777" w:rsidR="00683925" w:rsidRPr="006B1F2E" w:rsidRDefault="00683925" w:rsidP="002C13BC">
      <w:pPr>
        <w:spacing w:after="0" w:line="240" w:lineRule="auto"/>
        <w:ind w:left="706"/>
        <w:rPr>
          <w:rFonts w:cstheme="minorHAnsi"/>
          <w:sz w:val="24"/>
          <w:szCs w:val="24"/>
        </w:rPr>
      </w:pPr>
      <w:r w:rsidRPr="006B1F2E">
        <w:rPr>
          <w:rFonts w:cstheme="minorHAnsi"/>
          <w:sz w:val="24"/>
          <w:szCs w:val="24"/>
        </w:rPr>
        <w:t>Detroit Receiving Hospital</w:t>
      </w:r>
      <w:r>
        <w:rPr>
          <w:rFonts w:cstheme="minorHAnsi"/>
          <w:sz w:val="24"/>
          <w:szCs w:val="24"/>
        </w:rPr>
        <w:t xml:space="preserve"> - Emergency Room</w:t>
      </w:r>
    </w:p>
    <w:p w14:paraId="7A62FAB2" w14:textId="77777777" w:rsidR="00683925" w:rsidRPr="006B1F2E" w:rsidRDefault="00683925" w:rsidP="002C13BC">
      <w:pPr>
        <w:spacing w:after="0" w:line="240" w:lineRule="auto"/>
        <w:ind w:left="706"/>
        <w:rPr>
          <w:rFonts w:cstheme="minorHAnsi"/>
          <w:sz w:val="24"/>
          <w:szCs w:val="24"/>
        </w:rPr>
      </w:pPr>
      <w:r w:rsidRPr="006B1F2E">
        <w:rPr>
          <w:rFonts w:cstheme="minorHAnsi"/>
          <w:sz w:val="24"/>
          <w:szCs w:val="24"/>
        </w:rPr>
        <w:t>4201 St. Antoine St, Detroit, MI 48201</w:t>
      </w:r>
    </w:p>
    <w:p w14:paraId="42387CEB" w14:textId="77777777" w:rsidR="00683925" w:rsidRPr="006B1F2E" w:rsidRDefault="00683925" w:rsidP="002C13BC">
      <w:pPr>
        <w:spacing w:after="0" w:line="240" w:lineRule="auto"/>
        <w:ind w:left="706"/>
        <w:rPr>
          <w:rFonts w:cstheme="minorHAnsi"/>
          <w:sz w:val="24"/>
          <w:szCs w:val="24"/>
        </w:rPr>
      </w:pPr>
      <w:r w:rsidRPr="006B1F2E">
        <w:rPr>
          <w:rFonts w:cstheme="minorHAnsi"/>
          <w:sz w:val="24"/>
          <w:szCs w:val="24"/>
        </w:rPr>
        <w:t xml:space="preserve">Phone: </w:t>
      </w:r>
      <w:r>
        <w:rPr>
          <w:rFonts w:cstheme="minorHAnsi"/>
          <w:sz w:val="24"/>
          <w:szCs w:val="24"/>
        </w:rPr>
        <w:t>(</w:t>
      </w:r>
      <w:r w:rsidRPr="006B1F2E">
        <w:rPr>
          <w:rFonts w:cstheme="minorHAnsi"/>
          <w:sz w:val="24"/>
          <w:szCs w:val="24"/>
        </w:rPr>
        <w:t>313</w:t>
      </w:r>
      <w:r>
        <w:rPr>
          <w:rFonts w:cstheme="minorHAnsi"/>
          <w:sz w:val="24"/>
          <w:szCs w:val="24"/>
        </w:rPr>
        <w:t xml:space="preserve">) </w:t>
      </w:r>
      <w:r w:rsidRPr="006B1F2E">
        <w:rPr>
          <w:rFonts w:cstheme="minorHAnsi"/>
          <w:sz w:val="24"/>
          <w:szCs w:val="24"/>
        </w:rPr>
        <w:t>745-3000</w:t>
      </w:r>
    </w:p>
    <w:p w14:paraId="0C1D1FC3" w14:textId="77777777" w:rsidR="00683925" w:rsidRPr="00EE706A" w:rsidRDefault="00683925" w:rsidP="002C13BC">
      <w:pPr>
        <w:pStyle w:val="Heading1"/>
        <w:spacing w:before="120" w:after="120"/>
        <w:rPr>
          <w:rFonts w:asciiTheme="minorHAnsi" w:hAnsiTheme="minorHAnsi" w:cstheme="minorHAnsi"/>
          <w:b w:val="0"/>
          <w:sz w:val="28"/>
          <w:szCs w:val="28"/>
        </w:rPr>
      </w:pPr>
      <w:r w:rsidRPr="00EE706A">
        <w:rPr>
          <w:rFonts w:asciiTheme="minorHAnsi" w:hAnsiTheme="minorHAnsi" w:cstheme="minorHAnsi"/>
          <w:sz w:val="28"/>
          <w:szCs w:val="28"/>
        </w:rPr>
        <w:t>Minimum Training Requirements</w:t>
      </w:r>
    </w:p>
    <w:p w14:paraId="4D1B7EE7" w14:textId="77777777" w:rsidR="005F4351" w:rsidRPr="006B1F2E" w:rsidRDefault="005F4351" w:rsidP="005F4351">
      <w:pPr>
        <w:pStyle w:val="ListParagraph"/>
        <w:numPr>
          <w:ilvl w:val="0"/>
          <w:numId w:val="41"/>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32E0518A" w14:textId="77777777" w:rsidR="005F4351" w:rsidRPr="00C91455" w:rsidRDefault="005F4351" w:rsidP="005F4351">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22"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62A4EB01" w14:textId="77777777" w:rsidR="005F4351" w:rsidRPr="006B1F2E" w:rsidRDefault="005F4351" w:rsidP="005F4351">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w:t>
      </w:r>
      <w:r w:rsidRPr="00C91455">
        <w:rPr>
          <w:rFonts w:asciiTheme="minorHAnsi" w:eastAsia="Times New Roman" w:hAnsiTheme="minorHAnsi" w:cstheme="minorHAnsi"/>
          <w:szCs w:val="24"/>
          <w:shd w:val="clear" w:color="auto" w:fill="FFFFFF"/>
        </w:rPr>
        <w:t>o</w:t>
      </w:r>
      <w:r w:rsidRPr="00C91455">
        <w:rPr>
          <w:rFonts w:asciiTheme="minorHAnsi" w:eastAsia="Times New Roman" w:hAnsiTheme="minorHAnsi" w:cstheme="minorHAnsi"/>
          <w:szCs w:val="24"/>
          <w:shd w:val="clear" w:color="auto" w:fill="FFFFFF"/>
        </w:rPr>
        <w:t>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 and Hazard Communication</w:t>
      </w:r>
    </w:p>
    <w:p w14:paraId="6BD87754" w14:textId="77777777" w:rsidR="005F4351" w:rsidRPr="006B1F2E" w:rsidRDefault="005F4351" w:rsidP="005F4351">
      <w:pPr>
        <w:pStyle w:val="ListParagraph"/>
        <w:numPr>
          <w:ilvl w:val="0"/>
          <w:numId w:val="15"/>
        </w:numPr>
        <w:rPr>
          <w:rFonts w:asciiTheme="minorHAnsi" w:eastAsia="Times New Roman" w:hAnsiTheme="minorHAnsi" w:cstheme="minorHAnsi"/>
          <w:szCs w:val="24"/>
        </w:rPr>
      </w:pPr>
      <w:hyperlink r:id="rId23" w:history="1">
        <w:r w:rsidRPr="006B1F2E">
          <w:rPr>
            <w:rStyle w:val="Hyperlink"/>
            <w:rFonts w:asciiTheme="minorHAnsi" w:eastAsia="Times New Roman" w:hAnsiTheme="minorHAnsi" w:cstheme="minorHAnsi"/>
            <w:szCs w:val="24"/>
          </w:rPr>
          <w:t>Fire Safety</w:t>
        </w:r>
      </w:hyperlink>
      <w:r w:rsidRPr="006B1F2E">
        <w:rPr>
          <w:rStyle w:val="Hyperlink"/>
          <w:rFonts w:asciiTheme="minorHAnsi" w:eastAsia="Times New Roman" w:hAnsiTheme="minorHAnsi" w:cstheme="minorHAnsi"/>
          <w:szCs w:val="24"/>
        </w:rPr>
        <w:t>.</w:t>
      </w:r>
    </w:p>
    <w:p w14:paraId="6A66B5EB" w14:textId="77777777" w:rsidR="005F4351" w:rsidRPr="006B1F2E" w:rsidRDefault="005F4351" w:rsidP="005F4351">
      <w:pPr>
        <w:pStyle w:val="ListParagraph"/>
        <w:numPr>
          <w:ilvl w:val="0"/>
          <w:numId w:val="41"/>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015DE180" w14:textId="77777777" w:rsidR="005F4351" w:rsidRPr="006B1F2E" w:rsidRDefault="005F4351" w:rsidP="005F4351">
      <w:pPr>
        <w:pStyle w:val="ListParagraph"/>
        <w:numPr>
          <w:ilvl w:val="0"/>
          <w:numId w:val="45"/>
        </w:numPr>
        <w:rPr>
          <w:rFonts w:asciiTheme="minorHAnsi" w:eastAsia="Times New Roman" w:hAnsiTheme="minorHAnsi" w:cstheme="minorHAnsi"/>
          <w:szCs w:val="24"/>
          <w:shd w:val="clear" w:color="auto" w:fill="FFFFFF"/>
        </w:rPr>
      </w:pPr>
      <w:hyperlink r:id="rId24" w:history="1">
        <w:r w:rsidRPr="006B1F2E">
          <w:rPr>
            <w:rStyle w:val="Hyperlink"/>
            <w:rFonts w:asciiTheme="minorHAnsi" w:eastAsia="Times New Roman" w:hAnsiTheme="minorHAnsi" w:cstheme="minorHAnsi"/>
            <w:szCs w:val="24"/>
            <w:shd w:val="clear" w:color="auto" w:fill="FFFFFF"/>
          </w:rPr>
          <w:t>Laboratory-Specific Safety Training</w:t>
        </w:r>
      </w:hyperlink>
      <w:r w:rsidRPr="006B1F2E">
        <w:rPr>
          <w:rFonts w:asciiTheme="minorHAnsi" w:eastAsia="Times New Roman" w:hAnsiTheme="minorHAnsi" w:cstheme="minorHAnsi"/>
          <w:szCs w:val="24"/>
          <w:shd w:val="clear" w:color="auto" w:fill="FFFFFF"/>
        </w:rPr>
        <w:t xml:space="preserve"> </w:t>
      </w:r>
      <w:r>
        <w:rPr>
          <w:rFonts w:asciiTheme="minorHAnsi" w:eastAsia="Times New Roman" w:hAnsiTheme="minorHAnsi" w:cstheme="minorHAnsi"/>
          <w:szCs w:val="24"/>
          <w:shd w:val="clear" w:color="auto" w:fill="FFFFFF"/>
        </w:rPr>
        <w:t>checklist</w:t>
      </w:r>
    </w:p>
    <w:p w14:paraId="09A098E9" w14:textId="77777777" w:rsidR="005F4351" w:rsidRPr="006B1F2E" w:rsidRDefault="005F4351" w:rsidP="005F4351">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of </w:t>
      </w:r>
      <w:proofErr w:type="spellStart"/>
      <w:r w:rsidRPr="006B1F2E">
        <w:rPr>
          <w:rFonts w:asciiTheme="minorHAnsi" w:eastAsia="Times New Roman" w:hAnsiTheme="minorHAnsi" w:cstheme="minorHAnsi"/>
          <w:szCs w:val="24"/>
        </w:rPr>
        <w:t>SDS</w:t>
      </w:r>
      <w:proofErr w:type="spellEnd"/>
      <w:r w:rsidRPr="006B1F2E">
        <w:rPr>
          <w:rFonts w:asciiTheme="minorHAnsi" w:eastAsia="Times New Roman" w:hAnsiTheme="minorHAnsi" w:cstheme="minorHAnsi"/>
          <w:szCs w:val="24"/>
        </w:rPr>
        <w:t xml:space="preserve"> for chemicals involved in process/experiment.</w:t>
      </w:r>
    </w:p>
    <w:p w14:paraId="7116D8F7" w14:textId="77777777" w:rsidR="005F4351" w:rsidRPr="006B1F2E" w:rsidRDefault="005F4351" w:rsidP="005F4351">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148E7B86" w14:textId="77777777" w:rsidR="005F4351" w:rsidRPr="006B1F2E" w:rsidRDefault="005F4351" w:rsidP="005F4351">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5"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3925823F" w14:textId="77777777" w:rsidR="005F4351" w:rsidRPr="006B1F2E" w:rsidRDefault="005F4351" w:rsidP="005F4351">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00A7D409" w14:textId="77777777" w:rsidR="00683925" w:rsidRPr="00EE706A" w:rsidRDefault="00683925" w:rsidP="002C13BC">
      <w:pPr>
        <w:pStyle w:val="Heading1"/>
        <w:spacing w:before="120" w:after="120"/>
        <w:rPr>
          <w:rFonts w:asciiTheme="minorHAnsi" w:eastAsia="Calibri" w:hAnsiTheme="minorHAnsi" w:cstheme="minorHAnsi"/>
          <w:b w:val="0"/>
          <w:sz w:val="28"/>
          <w:szCs w:val="28"/>
        </w:rPr>
      </w:pPr>
      <w:bookmarkStart w:id="0" w:name="_GoBack"/>
      <w:bookmarkEnd w:id="0"/>
      <w:r w:rsidRPr="00EE706A">
        <w:rPr>
          <w:rFonts w:asciiTheme="minorHAnsi" w:eastAsia="Calibri" w:hAnsiTheme="minorHAnsi" w:cstheme="minorHAnsi"/>
          <w:sz w:val="28"/>
          <w:szCs w:val="28"/>
        </w:rPr>
        <w:t>Laboratory Personnel Review</w:t>
      </w:r>
    </w:p>
    <w:p w14:paraId="417E00A3" w14:textId="77777777" w:rsidR="00683925" w:rsidRPr="006B1F2E" w:rsidRDefault="00683925" w:rsidP="00683925">
      <w:pPr>
        <w:spacing w:after="0" w:line="240" w:lineRule="auto"/>
        <w:rPr>
          <w:rFonts w:eastAsia="Calibri" w:cstheme="minorHAnsi"/>
          <w:sz w:val="24"/>
          <w:szCs w:val="24"/>
        </w:rPr>
      </w:pPr>
      <w:r w:rsidRPr="006B1F2E">
        <w:rPr>
          <w:rFonts w:eastAsia="Calibri" w:cstheme="minorHAnsi"/>
          <w:sz w:val="24"/>
          <w:szCs w:val="24"/>
        </w:rPr>
        <w:t>Prior to initiating work, lab personnel using these types of chemicals must complete the table below confirming that they have read and understood the above SOP and the associated hazards.</w:t>
      </w:r>
    </w:p>
    <w:tbl>
      <w:tblPr>
        <w:tblStyle w:val="TableGrid"/>
        <w:tblpPr w:leftFromText="180" w:rightFromText="180" w:vertAnchor="text" w:horzAnchor="margin" w:tblpY="226"/>
        <w:tblW w:w="10802" w:type="dxa"/>
        <w:tblLook w:val="04A0" w:firstRow="1" w:lastRow="0" w:firstColumn="1" w:lastColumn="0" w:noHBand="0" w:noVBand="1"/>
        <w:tblCaption w:val="Laboratory Personnel Review"/>
        <w:tblDescription w:val="Laboratory Personnel Review signature sheet."/>
      </w:tblPr>
      <w:tblGrid>
        <w:gridCol w:w="4587"/>
        <w:gridCol w:w="4588"/>
        <w:gridCol w:w="1627"/>
      </w:tblGrid>
      <w:tr w:rsidR="007019C0" w:rsidRPr="00037EFC" w14:paraId="784B233B" w14:textId="77777777" w:rsidTr="00891FEC">
        <w:trPr>
          <w:trHeight w:val="410"/>
          <w:tblHeader/>
        </w:trPr>
        <w:tc>
          <w:tcPr>
            <w:tcW w:w="4587" w:type="dxa"/>
          </w:tcPr>
          <w:p w14:paraId="64062278" w14:textId="77777777" w:rsidR="007019C0" w:rsidRPr="00037EFC" w:rsidRDefault="007019C0" w:rsidP="00891FEC">
            <w:pPr>
              <w:rPr>
                <w:rFonts w:asciiTheme="minorHAnsi" w:hAnsiTheme="minorHAnsi" w:cstheme="minorHAnsi"/>
                <w:b/>
                <w:sz w:val="24"/>
                <w:szCs w:val="24"/>
              </w:rPr>
            </w:pPr>
            <w:r w:rsidRPr="00037EFC">
              <w:rPr>
                <w:rFonts w:asciiTheme="minorHAnsi" w:hAnsiTheme="minorHAnsi" w:cstheme="minorHAnsi"/>
                <w:b/>
                <w:sz w:val="24"/>
                <w:szCs w:val="24"/>
              </w:rPr>
              <w:t>Name</w:t>
            </w:r>
          </w:p>
        </w:tc>
        <w:tc>
          <w:tcPr>
            <w:tcW w:w="4588" w:type="dxa"/>
          </w:tcPr>
          <w:p w14:paraId="5A653833" w14:textId="77777777" w:rsidR="007019C0" w:rsidRPr="00037EFC" w:rsidRDefault="007019C0" w:rsidP="00891FEC">
            <w:pPr>
              <w:rPr>
                <w:rFonts w:asciiTheme="minorHAnsi" w:hAnsiTheme="minorHAnsi" w:cstheme="minorHAnsi"/>
                <w:b/>
                <w:sz w:val="24"/>
                <w:szCs w:val="24"/>
              </w:rPr>
            </w:pPr>
            <w:r w:rsidRPr="00037EFC">
              <w:rPr>
                <w:rFonts w:asciiTheme="minorHAnsi" w:hAnsiTheme="minorHAnsi" w:cstheme="minorHAnsi"/>
                <w:b/>
                <w:sz w:val="24"/>
                <w:szCs w:val="24"/>
              </w:rPr>
              <w:t>Signature</w:t>
            </w:r>
          </w:p>
        </w:tc>
        <w:tc>
          <w:tcPr>
            <w:tcW w:w="1627" w:type="dxa"/>
          </w:tcPr>
          <w:p w14:paraId="7829D7DD" w14:textId="77777777" w:rsidR="007019C0" w:rsidRPr="00037EFC" w:rsidRDefault="007019C0" w:rsidP="00891FEC">
            <w:pPr>
              <w:rPr>
                <w:rFonts w:asciiTheme="minorHAnsi" w:hAnsiTheme="minorHAnsi" w:cstheme="minorHAnsi"/>
                <w:b/>
                <w:sz w:val="24"/>
                <w:szCs w:val="24"/>
              </w:rPr>
            </w:pPr>
            <w:r w:rsidRPr="00037EFC">
              <w:rPr>
                <w:rFonts w:asciiTheme="minorHAnsi" w:hAnsiTheme="minorHAnsi" w:cstheme="minorHAnsi"/>
                <w:b/>
                <w:sz w:val="24"/>
                <w:szCs w:val="24"/>
              </w:rPr>
              <w:t>Date</w:t>
            </w:r>
          </w:p>
        </w:tc>
      </w:tr>
      <w:tr w:rsidR="007019C0" w:rsidRPr="00037EFC" w14:paraId="04479654" w14:textId="77777777" w:rsidTr="00891FEC">
        <w:trPr>
          <w:trHeight w:val="410"/>
          <w:tblHeader/>
        </w:trPr>
        <w:tc>
          <w:tcPr>
            <w:tcW w:w="4587" w:type="dxa"/>
          </w:tcPr>
          <w:p w14:paraId="759388A4" w14:textId="77777777" w:rsidR="007019C0" w:rsidRPr="00037EFC" w:rsidRDefault="007019C0" w:rsidP="00891FEC">
            <w:pPr>
              <w:rPr>
                <w:rFonts w:asciiTheme="minorHAnsi" w:hAnsiTheme="minorHAnsi" w:cstheme="minorHAnsi"/>
                <w:sz w:val="24"/>
                <w:szCs w:val="24"/>
              </w:rPr>
            </w:pPr>
          </w:p>
        </w:tc>
        <w:tc>
          <w:tcPr>
            <w:tcW w:w="4588" w:type="dxa"/>
          </w:tcPr>
          <w:p w14:paraId="37EDDF4F" w14:textId="77777777" w:rsidR="007019C0" w:rsidRPr="00037EFC" w:rsidRDefault="007019C0" w:rsidP="00891FEC">
            <w:pPr>
              <w:rPr>
                <w:rFonts w:asciiTheme="minorHAnsi" w:hAnsiTheme="minorHAnsi" w:cstheme="minorHAnsi"/>
                <w:sz w:val="24"/>
                <w:szCs w:val="24"/>
              </w:rPr>
            </w:pPr>
          </w:p>
        </w:tc>
        <w:tc>
          <w:tcPr>
            <w:tcW w:w="1627" w:type="dxa"/>
          </w:tcPr>
          <w:p w14:paraId="3B9CAA8C" w14:textId="77777777" w:rsidR="007019C0" w:rsidRPr="00037EFC" w:rsidRDefault="007019C0" w:rsidP="00891FEC">
            <w:pPr>
              <w:rPr>
                <w:rFonts w:asciiTheme="minorHAnsi" w:hAnsiTheme="minorHAnsi" w:cstheme="minorHAnsi"/>
                <w:sz w:val="24"/>
                <w:szCs w:val="24"/>
              </w:rPr>
            </w:pPr>
          </w:p>
        </w:tc>
      </w:tr>
      <w:tr w:rsidR="007019C0" w:rsidRPr="00037EFC" w14:paraId="432426FD" w14:textId="77777777" w:rsidTr="00891FEC">
        <w:trPr>
          <w:trHeight w:val="410"/>
          <w:tblHeader/>
        </w:trPr>
        <w:tc>
          <w:tcPr>
            <w:tcW w:w="4587" w:type="dxa"/>
          </w:tcPr>
          <w:p w14:paraId="495EC358" w14:textId="77777777" w:rsidR="007019C0" w:rsidRPr="00037EFC" w:rsidRDefault="007019C0" w:rsidP="00891FEC">
            <w:pPr>
              <w:rPr>
                <w:rFonts w:asciiTheme="minorHAnsi" w:hAnsiTheme="minorHAnsi" w:cstheme="minorHAnsi"/>
                <w:sz w:val="24"/>
                <w:szCs w:val="24"/>
              </w:rPr>
            </w:pPr>
          </w:p>
        </w:tc>
        <w:tc>
          <w:tcPr>
            <w:tcW w:w="4588" w:type="dxa"/>
          </w:tcPr>
          <w:p w14:paraId="5378F4F6" w14:textId="77777777" w:rsidR="007019C0" w:rsidRPr="00037EFC" w:rsidRDefault="007019C0" w:rsidP="00891FEC">
            <w:pPr>
              <w:rPr>
                <w:rFonts w:asciiTheme="minorHAnsi" w:hAnsiTheme="minorHAnsi" w:cstheme="minorHAnsi"/>
                <w:sz w:val="24"/>
                <w:szCs w:val="24"/>
              </w:rPr>
            </w:pPr>
          </w:p>
        </w:tc>
        <w:tc>
          <w:tcPr>
            <w:tcW w:w="1627" w:type="dxa"/>
          </w:tcPr>
          <w:p w14:paraId="625A7415" w14:textId="77777777" w:rsidR="007019C0" w:rsidRPr="00037EFC" w:rsidRDefault="007019C0" w:rsidP="00891FEC">
            <w:pPr>
              <w:rPr>
                <w:rFonts w:asciiTheme="minorHAnsi" w:hAnsiTheme="minorHAnsi" w:cstheme="minorHAnsi"/>
                <w:sz w:val="24"/>
                <w:szCs w:val="24"/>
              </w:rPr>
            </w:pPr>
          </w:p>
        </w:tc>
      </w:tr>
      <w:tr w:rsidR="007019C0" w:rsidRPr="00037EFC" w14:paraId="1DA21603" w14:textId="77777777" w:rsidTr="00891FEC">
        <w:trPr>
          <w:trHeight w:val="410"/>
          <w:tblHeader/>
        </w:trPr>
        <w:tc>
          <w:tcPr>
            <w:tcW w:w="4587" w:type="dxa"/>
          </w:tcPr>
          <w:p w14:paraId="5CF89E30" w14:textId="77777777" w:rsidR="007019C0" w:rsidRPr="00037EFC" w:rsidRDefault="007019C0" w:rsidP="00891FEC">
            <w:pPr>
              <w:rPr>
                <w:rFonts w:asciiTheme="minorHAnsi" w:hAnsiTheme="minorHAnsi" w:cstheme="minorHAnsi"/>
                <w:sz w:val="24"/>
                <w:szCs w:val="24"/>
              </w:rPr>
            </w:pPr>
          </w:p>
        </w:tc>
        <w:tc>
          <w:tcPr>
            <w:tcW w:w="4588" w:type="dxa"/>
          </w:tcPr>
          <w:p w14:paraId="48D96EF4" w14:textId="77777777" w:rsidR="007019C0" w:rsidRPr="00037EFC" w:rsidRDefault="007019C0" w:rsidP="00891FEC">
            <w:pPr>
              <w:rPr>
                <w:rFonts w:asciiTheme="minorHAnsi" w:hAnsiTheme="minorHAnsi" w:cstheme="minorHAnsi"/>
                <w:sz w:val="24"/>
                <w:szCs w:val="24"/>
              </w:rPr>
            </w:pPr>
          </w:p>
        </w:tc>
        <w:tc>
          <w:tcPr>
            <w:tcW w:w="1627" w:type="dxa"/>
          </w:tcPr>
          <w:p w14:paraId="58826679" w14:textId="77777777" w:rsidR="007019C0" w:rsidRPr="00037EFC" w:rsidRDefault="007019C0" w:rsidP="00891FEC">
            <w:pPr>
              <w:rPr>
                <w:rFonts w:asciiTheme="minorHAnsi" w:hAnsiTheme="minorHAnsi" w:cstheme="minorHAnsi"/>
                <w:sz w:val="24"/>
                <w:szCs w:val="24"/>
              </w:rPr>
            </w:pPr>
          </w:p>
        </w:tc>
      </w:tr>
      <w:tr w:rsidR="007019C0" w:rsidRPr="00037EFC" w14:paraId="7B788363" w14:textId="77777777" w:rsidTr="00891FEC">
        <w:trPr>
          <w:trHeight w:val="410"/>
          <w:tblHeader/>
        </w:trPr>
        <w:tc>
          <w:tcPr>
            <w:tcW w:w="4587" w:type="dxa"/>
          </w:tcPr>
          <w:p w14:paraId="6E3333B3" w14:textId="77777777" w:rsidR="007019C0" w:rsidRPr="00037EFC" w:rsidRDefault="007019C0" w:rsidP="00891FEC">
            <w:pPr>
              <w:rPr>
                <w:rFonts w:asciiTheme="minorHAnsi" w:hAnsiTheme="minorHAnsi" w:cstheme="minorHAnsi"/>
                <w:sz w:val="24"/>
                <w:szCs w:val="24"/>
              </w:rPr>
            </w:pPr>
          </w:p>
        </w:tc>
        <w:tc>
          <w:tcPr>
            <w:tcW w:w="4588" w:type="dxa"/>
          </w:tcPr>
          <w:p w14:paraId="3D534639" w14:textId="77777777" w:rsidR="007019C0" w:rsidRPr="00037EFC" w:rsidRDefault="007019C0" w:rsidP="00891FEC">
            <w:pPr>
              <w:rPr>
                <w:rFonts w:asciiTheme="minorHAnsi" w:hAnsiTheme="minorHAnsi" w:cstheme="minorHAnsi"/>
                <w:sz w:val="24"/>
                <w:szCs w:val="24"/>
              </w:rPr>
            </w:pPr>
          </w:p>
        </w:tc>
        <w:tc>
          <w:tcPr>
            <w:tcW w:w="1627" w:type="dxa"/>
          </w:tcPr>
          <w:p w14:paraId="3EB9DDA3" w14:textId="77777777" w:rsidR="007019C0" w:rsidRPr="00037EFC" w:rsidRDefault="007019C0" w:rsidP="00891FEC">
            <w:pPr>
              <w:rPr>
                <w:rFonts w:asciiTheme="minorHAnsi" w:hAnsiTheme="minorHAnsi" w:cstheme="minorHAnsi"/>
                <w:sz w:val="24"/>
                <w:szCs w:val="24"/>
              </w:rPr>
            </w:pPr>
          </w:p>
        </w:tc>
      </w:tr>
      <w:tr w:rsidR="007019C0" w:rsidRPr="00037EFC" w14:paraId="568FC8A8" w14:textId="77777777" w:rsidTr="00891FEC">
        <w:trPr>
          <w:trHeight w:val="410"/>
          <w:tblHeader/>
        </w:trPr>
        <w:tc>
          <w:tcPr>
            <w:tcW w:w="4587" w:type="dxa"/>
          </w:tcPr>
          <w:p w14:paraId="5955709D" w14:textId="77777777" w:rsidR="007019C0" w:rsidRPr="00037EFC" w:rsidRDefault="007019C0" w:rsidP="00891FEC">
            <w:pPr>
              <w:rPr>
                <w:rFonts w:asciiTheme="minorHAnsi" w:hAnsiTheme="minorHAnsi" w:cstheme="minorHAnsi"/>
                <w:sz w:val="24"/>
                <w:szCs w:val="24"/>
              </w:rPr>
            </w:pPr>
          </w:p>
        </w:tc>
        <w:tc>
          <w:tcPr>
            <w:tcW w:w="4588" w:type="dxa"/>
          </w:tcPr>
          <w:p w14:paraId="3DCE166B" w14:textId="77777777" w:rsidR="007019C0" w:rsidRPr="00037EFC" w:rsidRDefault="007019C0" w:rsidP="00891FEC">
            <w:pPr>
              <w:rPr>
                <w:rFonts w:asciiTheme="minorHAnsi" w:hAnsiTheme="minorHAnsi" w:cstheme="minorHAnsi"/>
                <w:sz w:val="24"/>
                <w:szCs w:val="24"/>
              </w:rPr>
            </w:pPr>
          </w:p>
        </w:tc>
        <w:tc>
          <w:tcPr>
            <w:tcW w:w="1627" w:type="dxa"/>
          </w:tcPr>
          <w:p w14:paraId="263EE97B" w14:textId="77777777" w:rsidR="007019C0" w:rsidRPr="00037EFC" w:rsidRDefault="007019C0" w:rsidP="00891FEC">
            <w:pPr>
              <w:rPr>
                <w:rFonts w:asciiTheme="minorHAnsi" w:hAnsiTheme="minorHAnsi" w:cstheme="minorHAnsi"/>
                <w:sz w:val="24"/>
                <w:szCs w:val="24"/>
              </w:rPr>
            </w:pPr>
          </w:p>
        </w:tc>
      </w:tr>
      <w:tr w:rsidR="007019C0" w:rsidRPr="00037EFC" w14:paraId="7B08398C" w14:textId="77777777" w:rsidTr="00891FEC">
        <w:trPr>
          <w:trHeight w:val="410"/>
          <w:tblHeader/>
        </w:trPr>
        <w:tc>
          <w:tcPr>
            <w:tcW w:w="4587" w:type="dxa"/>
          </w:tcPr>
          <w:p w14:paraId="6511BEFA" w14:textId="77777777" w:rsidR="007019C0" w:rsidRPr="00037EFC" w:rsidRDefault="007019C0" w:rsidP="00891FEC">
            <w:pPr>
              <w:rPr>
                <w:rFonts w:asciiTheme="minorHAnsi" w:hAnsiTheme="minorHAnsi" w:cstheme="minorHAnsi"/>
                <w:sz w:val="24"/>
                <w:szCs w:val="24"/>
              </w:rPr>
            </w:pPr>
          </w:p>
        </w:tc>
        <w:tc>
          <w:tcPr>
            <w:tcW w:w="4588" w:type="dxa"/>
          </w:tcPr>
          <w:p w14:paraId="74D876E0" w14:textId="77777777" w:rsidR="007019C0" w:rsidRPr="00037EFC" w:rsidRDefault="007019C0" w:rsidP="00891FEC">
            <w:pPr>
              <w:rPr>
                <w:rFonts w:asciiTheme="minorHAnsi" w:hAnsiTheme="minorHAnsi" w:cstheme="minorHAnsi"/>
                <w:sz w:val="24"/>
                <w:szCs w:val="24"/>
              </w:rPr>
            </w:pPr>
          </w:p>
        </w:tc>
        <w:tc>
          <w:tcPr>
            <w:tcW w:w="1627" w:type="dxa"/>
          </w:tcPr>
          <w:p w14:paraId="2F556B75" w14:textId="77777777" w:rsidR="007019C0" w:rsidRPr="00037EFC" w:rsidRDefault="007019C0" w:rsidP="00891FEC">
            <w:pPr>
              <w:rPr>
                <w:rFonts w:asciiTheme="minorHAnsi" w:hAnsiTheme="minorHAnsi" w:cstheme="minorHAnsi"/>
                <w:sz w:val="24"/>
                <w:szCs w:val="24"/>
              </w:rPr>
            </w:pPr>
          </w:p>
        </w:tc>
      </w:tr>
      <w:tr w:rsidR="007019C0" w:rsidRPr="00037EFC" w14:paraId="269164F3" w14:textId="77777777" w:rsidTr="00891FEC">
        <w:trPr>
          <w:trHeight w:val="410"/>
          <w:tblHeader/>
        </w:trPr>
        <w:tc>
          <w:tcPr>
            <w:tcW w:w="4587" w:type="dxa"/>
          </w:tcPr>
          <w:p w14:paraId="0594AC18" w14:textId="77777777" w:rsidR="007019C0" w:rsidRPr="00037EFC" w:rsidRDefault="007019C0" w:rsidP="00891FEC">
            <w:pPr>
              <w:rPr>
                <w:rFonts w:asciiTheme="minorHAnsi" w:hAnsiTheme="minorHAnsi" w:cstheme="minorHAnsi"/>
                <w:sz w:val="24"/>
                <w:szCs w:val="24"/>
              </w:rPr>
            </w:pPr>
          </w:p>
        </w:tc>
        <w:tc>
          <w:tcPr>
            <w:tcW w:w="4588" w:type="dxa"/>
          </w:tcPr>
          <w:p w14:paraId="339ACE7D" w14:textId="77777777" w:rsidR="007019C0" w:rsidRPr="00037EFC" w:rsidRDefault="007019C0" w:rsidP="00891FEC">
            <w:pPr>
              <w:rPr>
                <w:rFonts w:asciiTheme="minorHAnsi" w:hAnsiTheme="minorHAnsi" w:cstheme="minorHAnsi"/>
                <w:sz w:val="24"/>
                <w:szCs w:val="24"/>
              </w:rPr>
            </w:pPr>
          </w:p>
        </w:tc>
        <w:tc>
          <w:tcPr>
            <w:tcW w:w="1627" w:type="dxa"/>
          </w:tcPr>
          <w:p w14:paraId="54F06CF9" w14:textId="77777777" w:rsidR="007019C0" w:rsidRPr="00037EFC" w:rsidRDefault="007019C0" w:rsidP="00891FEC">
            <w:pPr>
              <w:rPr>
                <w:rFonts w:asciiTheme="minorHAnsi" w:hAnsiTheme="minorHAnsi" w:cstheme="minorHAnsi"/>
                <w:sz w:val="24"/>
                <w:szCs w:val="24"/>
              </w:rPr>
            </w:pPr>
          </w:p>
        </w:tc>
      </w:tr>
      <w:tr w:rsidR="007019C0" w:rsidRPr="00037EFC" w14:paraId="3562421B" w14:textId="77777777" w:rsidTr="00891FEC">
        <w:trPr>
          <w:trHeight w:val="410"/>
          <w:tblHeader/>
        </w:trPr>
        <w:tc>
          <w:tcPr>
            <w:tcW w:w="4587" w:type="dxa"/>
          </w:tcPr>
          <w:p w14:paraId="32DA859C" w14:textId="77777777" w:rsidR="007019C0" w:rsidRPr="00037EFC" w:rsidRDefault="007019C0" w:rsidP="00891FEC">
            <w:pPr>
              <w:rPr>
                <w:rFonts w:asciiTheme="minorHAnsi" w:hAnsiTheme="minorHAnsi" w:cstheme="minorHAnsi"/>
                <w:sz w:val="24"/>
                <w:szCs w:val="24"/>
              </w:rPr>
            </w:pPr>
          </w:p>
        </w:tc>
        <w:tc>
          <w:tcPr>
            <w:tcW w:w="4588" w:type="dxa"/>
          </w:tcPr>
          <w:p w14:paraId="04448885" w14:textId="77777777" w:rsidR="007019C0" w:rsidRPr="00037EFC" w:rsidRDefault="007019C0" w:rsidP="00891FEC">
            <w:pPr>
              <w:rPr>
                <w:rFonts w:asciiTheme="minorHAnsi" w:hAnsiTheme="minorHAnsi" w:cstheme="minorHAnsi"/>
                <w:sz w:val="24"/>
                <w:szCs w:val="24"/>
              </w:rPr>
            </w:pPr>
          </w:p>
        </w:tc>
        <w:tc>
          <w:tcPr>
            <w:tcW w:w="1627" w:type="dxa"/>
          </w:tcPr>
          <w:p w14:paraId="5435F76F" w14:textId="77777777" w:rsidR="007019C0" w:rsidRPr="00037EFC" w:rsidRDefault="007019C0" w:rsidP="00891FEC">
            <w:pPr>
              <w:rPr>
                <w:rFonts w:asciiTheme="minorHAnsi" w:hAnsiTheme="minorHAnsi" w:cstheme="minorHAnsi"/>
                <w:sz w:val="24"/>
                <w:szCs w:val="24"/>
              </w:rPr>
            </w:pPr>
          </w:p>
        </w:tc>
      </w:tr>
      <w:tr w:rsidR="007019C0" w:rsidRPr="00037EFC" w14:paraId="6BB011DC" w14:textId="77777777" w:rsidTr="00891FEC">
        <w:trPr>
          <w:trHeight w:val="410"/>
          <w:tblHeader/>
        </w:trPr>
        <w:tc>
          <w:tcPr>
            <w:tcW w:w="4587" w:type="dxa"/>
          </w:tcPr>
          <w:p w14:paraId="158EC50D" w14:textId="77777777" w:rsidR="007019C0" w:rsidRPr="00037EFC" w:rsidRDefault="007019C0" w:rsidP="00891FEC">
            <w:pPr>
              <w:rPr>
                <w:rFonts w:asciiTheme="minorHAnsi" w:hAnsiTheme="minorHAnsi" w:cstheme="minorHAnsi"/>
                <w:sz w:val="24"/>
                <w:szCs w:val="24"/>
              </w:rPr>
            </w:pPr>
          </w:p>
        </w:tc>
        <w:tc>
          <w:tcPr>
            <w:tcW w:w="4588" w:type="dxa"/>
          </w:tcPr>
          <w:p w14:paraId="212A42E4" w14:textId="77777777" w:rsidR="007019C0" w:rsidRPr="00037EFC" w:rsidRDefault="007019C0" w:rsidP="00891FEC">
            <w:pPr>
              <w:rPr>
                <w:rFonts w:asciiTheme="minorHAnsi" w:hAnsiTheme="minorHAnsi" w:cstheme="minorHAnsi"/>
                <w:sz w:val="24"/>
                <w:szCs w:val="24"/>
              </w:rPr>
            </w:pPr>
          </w:p>
        </w:tc>
        <w:tc>
          <w:tcPr>
            <w:tcW w:w="1627" w:type="dxa"/>
          </w:tcPr>
          <w:p w14:paraId="6D54DD06" w14:textId="77777777" w:rsidR="007019C0" w:rsidRPr="00037EFC" w:rsidRDefault="007019C0" w:rsidP="00891FEC">
            <w:pPr>
              <w:rPr>
                <w:rFonts w:asciiTheme="minorHAnsi" w:hAnsiTheme="minorHAnsi" w:cstheme="minorHAnsi"/>
                <w:sz w:val="24"/>
                <w:szCs w:val="24"/>
              </w:rPr>
            </w:pPr>
          </w:p>
        </w:tc>
      </w:tr>
      <w:tr w:rsidR="007019C0" w:rsidRPr="00037EFC" w14:paraId="7982AE6A" w14:textId="77777777" w:rsidTr="00891FEC">
        <w:trPr>
          <w:trHeight w:val="410"/>
          <w:tblHeader/>
        </w:trPr>
        <w:tc>
          <w:tcPr>
            <w:tcW w:w="4587" w:type="dxa"/>
          </w:tcPr>
          <w:p w14:paraId="5CAA074D" w14:textId="77777777" w:rsidR="007019C0" w:rsidRPr="00037EFC" w:rsidRDefault="007019C0" w:rsidP="00891FEC">
            <w:pPr>
              <w:rPr>
                <w:rFonts w:asciiTheme="minorHAnsi" w:hAnsiTheme="minorHAnsi" w:cstheme="minorHAnsi"/>
                <w:sz w:val="24"/>
                <w:szCs w:val="24"/>
              </w:rPr>
            </w:pPr>
          </w:p>
        </w:tc>
        <w:tc>
          <w:tcPr>
            <w:tcW w:w="4588" w:type="dxa"/>
          </w:tcPr>
          <w:p w14:paraId="01E701D9" w14:textId="77777777" w:rsidR="007019C0" w:rsidRPr="00037EFC" w:rsidRDefault="007019C0" w:rsidP="00891FEC">
            <w:pPr>
              <w:rPr>
                <w:rFonts w:asciiTheme="minorHAnsi" w:hAnsiTheme="minorHAnsi" w:cstheme="minorHAnsi"/>
                <w:sz w:val="24"/>
                <w:szCs w:val="24"/>
              </w:rPr>
            </w:pPr>
          </w:p>
        </w:tc>
        <w:tc>
          <w:tcPr>
            <w:tcW w:w="1627" w:type="dxa"/>
          </w:tcPr>
          <w:p w14:paraId="163E9263" w14:textId="77777777" w:rsidR="007019C0" w:rsidRPr="00037EFC" w:rsidRDefault="007019C0" w:rsidP="00891FEC">
            <w:pPr>
              <w:rPr>
                <w:rFonts w:asciiTheme="minorHAnsi" w:hAnsiTheme="minorHAnsi" w:cstheme="minorHAnsi"/>
                <w:sz w:val="24"/>
                <w:szCs w:val="24"/>
              </w:rPr>
            </w:pPr>
          </w:p>
        </w:tc>
      </w:tr>
    </w:tbl>
    <w:p w14:paraId="256A102C" w14:textId="77777777" w:rsidR="007019C0" w:rsidRPr="00037EFC" w:rsidRDefault="007019C0" w:rsidP="007019C0">
      <w:pPr>
        <w:spacing w:after="0" w:line="240" w:lineRule="auto"/>
        <w:rPr>
          <w:rFonts w:cstheme="minorHAnsi"/>
          <w:sz w:val="24"/>
          <w:szCs w:val="24"/>
        </w:rPr>
      </w:pPr>
    </w:p>
    <w:p w14:paraId="54127551" w14:textId="77777777" w:rsidR="00297438" w:rsidRPr="007019C0" w:rsidRDefault="00297438" w:rsidP="007019C0">
      <w:pPr>
        <w:pStyle w:val="Heading1"/>
        <w:rPr>
          <w:rFonts w:asciiTheme="minorHAnsi" w:hAnsiTheme="minorHAnsi" w:cstheme="minorHAnsi"/>
          <w:sz w:val="24"/>
          <w:szCs w:val="24"/>
        </w:rPr>
      </w:pPr>
    </w:p>
    <w:sectPr w:rsidR="00297438" w:rsidRPr="007019C0" w:rsidSect="00B739B9">
      <w:headerReference w:type="default" r:id="rId26"/>
      <w:footerReference w:type="default" r:id="rId27"/>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6EAF8" w14:textId="77777777" w:rsidR="00E06D69" w:rsidRDefault="00E06D69" w:rsidP="0084336D">
      <w:pPr>
        <w:spacing w:after="0" w:line="240" w:lineRule="auto"/>
      </w:pPr>
      <w:r>
        <w:separator/>
      </w:r>
    </w:p>
  </w:endnote>
  <w:endnote w:type="continuationSeparator" w:id="0">
    <w:p w14:paraId="47988D4E" w14:textId="77777777" w:rsidR="00E06D69" w:rsidRDefault="00E06D69"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4CC4" w14:textId="4B178DFF" w:rsidR="0084336D" w:rsidRPr="00044B62" w:rsidRDefault="00F079CD">
    <w:pPr>
      <w:pStyle w:val="Footer"/>
      <w:rPr>
        <w:sz w:val="18"/>
        <w:szCs w:val="18"/>
      </w:rPr>
    </w:pPr>
    <w:r>
      <w:rPr>
        <w:sz w:val="18"/>
        <w:szCs w:val="18"/>
      </w:rPr>
      <w:t>Office of Environmental Health &amp; Safety (</w:t>
    </w:r>
    <w:proofErr w:type="spellStart"/>
    <w:r w:rsidR="0084336D" w:rsidRPr="00044B62">
      <w:rPr>
        <w:sz w:val="18"/>
        <w:szCs w:val="18"/>
      </w:rPr>
      <w:t>OEHS</w:t>
    </w:r>
    <w:proofErr w:type="spellEnd"/>
    <w:r>
      <w:rPr>
        <w:sz w:val="18"/>
        <w:szCs w:val="18"/>
      </w:rPr>
      <w:t>)</w:t>
    </w:r>
    <w:r w:rsidR="0084336D" w:rsidRPr="00044B62">
      <w:rPr>
        <w:sz w:val="18"/>
        <w:szCs w:val="18"/>
      </w:rPr>
      <w:t xml:space="preserve"> – Revised </w:t>
    </w:r>
    <w:r w:rsidR="006A372D">
      <w:rPr>
        <w:sz w:val="18"/>
        <w:szCs w:val="18"/>
      </w:rPr>
      <w:t>8</w:t>
    </w:r>
    <w:r>
      <w:rPr>
        <w:sz w:val="18"/>
        <w:szCs w:val="18"/>
      </w:rPr>
      <w:t>/</w:t>
    </w:r>
    <w:r w:rsidR="006A372D">
      <w:rPr>
        <w:sz w:val="18"/>
        <w:szCs w:val="18"/>
      </w:rPr>
      <w:t>7</w:t>
    </w:r>
    <w:r w:rsidR="0084336D" w:rsidRPr="00044B62">
      <w:rPr>
        <w:sz w:val="18"/>
        <w:szCs w:val="18"/>
      </w:rPr>
      <w:t>/2020</w:t>
    </w:r>
    <w:r w:rsidR="0084336D" w:rsidRPr="00044B62">
      <w:rPr>
        <w:sz w:val="18"/>
        <w:szCs w:val="18"/>
      </w:rPr>
      <w:tab/>
      <w:t>19-0</w:t>
    </w:r>
    <w:r w:rsidR="00B1514A">
      <w:rPr>
        <w:sz w:val="18"/>
        <w:szCs w:val="18"/>
      </w:rPr>
      <w:t>11</w:t>
    </w:r>
    <w:r w:rsidR="0084336D" w:rsidRPr="00044B62">
      <w:rPr>
        <w:sz w:val="18"/>
        <w:szCs w:val="18"/>
      </w:rPr>
      <w:t xml:space="preserve">S_SOP </w:t>
    </w:r>
    <w:r w:rsidR="00B1514A">
      <w:rPr>
        <w:sz w:val="18"/>
        <w:szCs w:val="18"/>
      </w:rPr>
      <w:t>Water Reactive Chemicals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DEAC7" w14:textId="77777777" w:rsidR="00E06D69" w:rsidRDefault="00E06D69" w:rsidP="0084336D">
      <w:pPr>
        <w:spacing w:after="0" w:line="240" w:lineRule="auto"/>
      </w:pPr>
      <w:r>
        <w:separator/>
      </w:r>
    </w:p>
  </w:footnote>
  <w:footnote w:type="continuationSeparator" w:id="0">
    <w:p w14:paraId="7DE54D8B" w14:textId="77777777" w:rsidR="00E06D69" w:rsidRDefault="00E06D69"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C27B" w14:textId="5859EDD4" w:rsidR="00044B62" w:rsidRDefault="00B739B9" w:rsidP="00CE27E3">
    <w:pPr>
      <w:pStyle w:val="Header"/>
      <w:tabs>
        <w:tab w:val="clear" w:pos="4680"/>
        <w:tab w:val="center" w:pos="4950"/>
      </w:tabs>
    </w:pPr>
    <w:r>
      <w:rPr>
        <w:rFonts w:ascii="Helvetica" w:hAnsi="Helvetica"/>
        <w:noProof/>
        <w:color w:val="0A483F"/>
      </w:rPr>
      <w:drawing>
        <wp:inline distT="0" distB="0" distL="0" distR="0" wp14:anchorId="5AC33CF1" wp14:editId="544E5207">
          <wp:extent cx="1428750" cy="333375"/>
          <wp:effectExtent l="0" t="0" r="0" b="9525"/>
          <wp:docPr id="1" name="Picture 1" descr="Wayne State 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104420">
      <w:rPr>
        <w:noProof/>
      </w:rPr>
      <w:tab/>
    </w:r>
    <w:r w:rsidR="00104420">
      <w:rPr>
        <w:noProof/>
      </w:rPr>
      <w:tab/>
    </w:r>
    <w:r w:rsidR="00104420" w:rsidRPr="00044B62">
      <w:rPr>
        <w:noProof/>
      </w:rPr>
      <w:drawing>
        <wp:inline distT="0" distB="0" distL="0" distR="0" wp14:anchorId="3356FA20" wp14:editId="48D7DC58">
          <wp:extent cx="691515" cy="523240"/>
          <wp:effectExtent l="0" t="0" r="0" b="0"/>
          <wp:docPr id="2" name="Picture 2" descr="Office of Environmental Health and Safety logo" title="Environmental Health Safety">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515"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46E96"/>
    <w:multiLevelType w:val="hybridMultilevel"/>
    <w:tmpl w:val="3FC25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35D57"/>
    <w:multiLevelType w:val="multilevel"/>
    <w:tmpl w:val="621665A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E4288"/>
    <w:multiLevelType w:val="hybridMultilevel"/>
    <w:tmpl w:val="15F22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361A3"/>
    <w:multiLevelType w:val="hybridMultilevel"/>
    <w:tmpl w:val="7960D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94584"/>
    <w:multiLevelType w:val="hybridMultilevel"/>
    <w:tmpl w:val="6CF68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11969"/>
    <w:multiLevelType w:val="hybridMultilevel"/>
    <w:tmpl w:val="0D20B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11CB7"/>
    <w:multiLevelType w:val="hybridMultilevel"/>
    <w:tmpl w:val="F544E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E33CDD"/>
    <w:multiLevelType w:val="hybridMultilevel"/>
    <w:tmpl w:val="1AE63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A4272"/>
    <w:multiLevelType w:val="hybridMultilevel"/>
    <w:tmpl w:val="80EC4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C50BF9"/>
    <w:multiLevelType w:val="hybridMultilevel"/>
    <w:tmpl w:val="DF820C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C7840"/>
    <w:multiLevelType w:val="hybridMultilevel"/>
    <w:tmpl w:val="260AD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B02FBA"/>
    <w:multiLevelType w:val="hybridMultilevel"/>
    <w:tmpl w:val="402C5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F363A"/>
    <w:multiLevelType w:val="hybridMultilevel"/>
    <w:tmpl w:val="0A1E85A0"/>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3"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97919"/>
    <w:multiLevelType w:val="hybridMultilevel"/>
    <w:tmpl w:val="1FCC34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603C7"/>
    <w:multiLevelType w:val="hybridMultilevel"/>
    <w:tmpl w:val="44A83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777D20"/>
    <w:multiLevelType w:val="hybridMultilevel"/>
    <w:tmpl w:val="1E8421C2"/>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9A4CBD"/>
    <w:multiLevelType w:val="hybridMultilevel"/>
    <w:tmpl w:val="6F0C8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9E1C55"/>
    <w:multiLevelType w:val="hybridMultilevel"/>
    <w:tmpl w:val="4F8AEB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EC10CA"/>
    <w:multiLevelType w:val="hybridMultilevel"/>
    <w:tmpl w:val="88E401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627A31DD"/>
    <w:multiLevelType w:val="hybridMultilevel"/>
    <w:tmpl w:val="575C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B1514"/>
    <w:multiLevelType w:val="hybridMultilevel"/>
    <w:tmpl w:val="A812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ED4BBC"/>
    <w:multiLevelType w:val="hybridMultilevel"/>
    <w:tmpl w:val="4296C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6E2DB9"/>
    <w:multiLevelType w:val="hybridMultilevel"/>
    <w:tmpl w:val="1C0A2994"/>
    <w:lvl w:ilvl="0" w:tplc="9CDE7AC6">
      <w:start w:val="1"/>
      <w:numFmt w:val="decimal"/>
      <w:pStyle w:val="Heading2"/>
      <w:lvlText w:val="%1."/>
      <w:lvlJc w:val="left"/>
      <w:pPr>
        <w:ind w:left="720" w:hanging="360"/>
      </w:pPr>
      <w:rPr>
        <w:rFonts w:hint="default"/>
        <w:b/>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6B71E3"/>
    <w:multiLevelType w:val="hybridMultilevel"/>
    <w:tmpl w:val="9F7E16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42"/>
  </w:num>
  <w:num w:numId="3">
    <w:abstractNumId w:val="9"/>
  </w:num>
  <w:num w:numId="4">
    <w:abstractNumId w:val="7"/>
  </w:num>
  <w:num w:numId="5">
    <w:abstractNumId w:val="6"/>
  </w:num>
  <w:num w:numId="6">
    <w:abstractNumId w:val="5"/>
  </w:num>
  <w:num w:numId="7">
    <w:abstractNumId w:val="30"/>
  </w:num>
  <w:num w:numId="8">
    <w:abstractNumId w:val="11"/>
  </w:num>
  <w:num w:numId="9">
    <w:abstractNumId w:val="36"/>
  </w:num>
  <w:num w:numId="10">
    <w:abstractNumId w:val="26"/>
  </w:num>
  <w:num w:numId="11">
    <w:abstractNumId w:val="23"/>
  </w:num>
  <w:num w:numId="12">
    <w:abstractNumId w:val="17"/>
  </w:num>
  <w:num w:numId="13">
    <w:abstractNumId w:val="37"/>
  </w:num>
  <w:num w:numId="14">
    <w:abstractNumId w:val="0"/>
  </w:num>
  <w:num w:numId="15">
    <w:abstractNumId w:val="41"/>
  </w:num>
  <w:num w:numId="16">
    <w:abstractNumId w:val="19"/>
  </w:num>
  <w:num w:numId="17">
    <w:abstractNumId w:val="34"/>
  </w:num>
  <w:num w:numId="18">
    <w:abstractNumId w:val="35"/>
  </w:num>
  <w:num w:numId="19">
    <w:abstractNumId w:val="10"/>
  </w:num>
  <w:num w:numId="20">
    <w:abstractNumId w:val="25"/>
  </w:num>
  <w:num w:numId="21">
    <w:abstractNumId w:val="20"/>
  </w:num>
  <w:num w:numId="22">
    <w:abstractNumId w:val="28"/>
  </w:num>
  <w:num w:numId="23">
    <w:abstractNumId w:val="12"/>
  </w:num>
  <w:num w:numId="24">
    <w:abstractNumId w:val="26"/>
  </w:num>
  <w:num w:numId="25">
    <w:abstractNumId w:val="27"/>
  </w:num>
  <w:num w:numId="26">
    <w:abstractNumId w:val="4"/>
  </w:num>
  <w:num w:numId="27">
    <w:abstractNumId w:val="14"/>
  </w:num>
  <w:num w:numId="28">
    <w:abstractNumId w:val="3"/>
  </w:num>
  <w:num w:numId="29">
    <w:abstractNumId w:val="38"/>
  </w:num>
  <w:num w:numId="30">
    <w:abstractNumId w:val="18"/>
  </w:num>
  <w:num w:numId="31">
    <w:abstractNumId w:val="8"/>
  </w:num>
  <w:num w:numId="32">
    <w:abstractNumId w:val="22"/>
  </w:num>
  <w:num w:numId="33">
    <w:abstractNumId w:val="33"/>
  </w:num>
  <w:num w:numId="34">
    <w:abstractNumId w:val="13"/>
  </w:num>
  <w:num w:numId="35">
    <w:abstractNumId w:val="1"/>
  </w:num>
  <w:num w:numId="36">
    <w:abstractNumId w:val="2"/>
  </w:num>
  <w:num w:numId="37">
    <w:abstractNumId w:val="32"/>
  </w:num>
  <w:num w:numId="38">
    <w:abstractNumId w:val="15"/>
  </w:num>
  <w:num w:numId="39">
    <w:abstractNumId w:val="2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1"/>
  </w:num>
  <w:num w:numId="43">
    <w:abstractNumId w:val="39"/>
  </w:num>
  <w:num w:numId="44">
    <w:abstractNumId w:val="1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MLM0szAxMDY3tzRX0lEKTi0uzszPAykwrAUAkvDunywAAAA="/>
  </w:docVars>
  <w:rsids>
    <w:rsidRoot w:val="00297438"/>
    <w:rsid w:val="00030E3E"/>
    <w:rsid w:val="00035083"/>
    <w:rsid w:val="00044B62"/>
    <w:rsid w:val="00050740"/>
    <w:rsid w:val="00056B66"/>
    <w:rsid w:val="0007061C"/>
    <w:rsid w:val="0008675B"/>
    <w:rsid w:val="000A195C"/>
    <w:rsid w:val="000A6513"/>
    <w:rsid w:val="000C6A44"/>
    <w:rsid w:val="000C6B2F"/>
    <w:rsid w:val="000F4E61"/>
    <w:rsid w:val="001038C6"/>
    <w:rsid w:val="00103E58"/>
    <w:rsid w:val="00104420"/>
    <w:rsid w:val="00112A7E"/>
    <w:rsid w:val="00124548"/>
    <w:rsid w:val="00126747"/>
    <w:rsid w:val="001812F8"/>
    <w:rsid w:val="001B247D"/>
    <w:rsid w:val="001C0E8E"/>
    <w:rsid w:val="001C7E78"/>
    <w:rsid w:val="001D5C6F"/>
    <w:rsid w:val="001E1FA6"/>
    <w:rsid w:val="0020334B"/>
    <w:rsid w:val="0025567A"/>
    <w:rsid w:val="00271834"/>
    <w:rsid w:val="00273FD4"/>
    <w:rsid w:val="002769B4"/>
    <w:rsid w:val="00287F1E"/>
    <w:rsid w:val="00296937"/>
    <w:rsid w:val="00297438"/>
    <w:rsid w:val="002C0C65"/>
    <w:rsid w:val="002E401C"/>
    <w:rsid w:val="00316899"/>
    <w:rsid w:val="00317336"/>
    <w:rsid w:val="0032FFDD"/>
    <w:rsid w:val="0033583F"/>
    <w:rsid w:val="00337AC9"/>
    <w:rsid w:val="00353B6C"/>
    <w:rsid w:val="00370748"/>
    <w:rsid w:val="00376E52"/>
    <w:rsid w:val="0039725D"/>
    <w:rsid w:val="003D13B9"/>
    <w:rsid w:val="003D6378"/>
    <w:rsid w:val="003D69FF"/>
    <w:rsid w:val="003F6D43"/>
    <w:rsid w:val="004172CD"/>
    <w:rsid w:val="00430E39"/>
    <w:rsid w:val="00447172"/>
    <w:rsid w:val="00471C5C"/>
    <w:rsid w:val="00487933"/>
    <w:rsid w:val="004A19E2"/>
    <w:rsid w:val="004A3A92"/>
    <w:rsid w:val="004B47B6"/>
    <w:rsid w:val="004C0568"/>
    <w:rsid w:val="004C173C"/>
    <w:rsid w:val="004D05AF"/>
    <w:rsid w:val="004E0179"/>
    <w:rsid w:val="00504E0C"/>
    <w:rsid w:val="005208C1"/>
    <w:rsid w:val="00521A4F"/>
    <w:rsid w:val="00536616"/>
    <w:rsid w:val="00587218"/>
    <w:rsid w:val="00592758"/>
    <w:rsid w:val="005943CE"/>
    <w:rsid w:val="00596B7F"/>
    <w:rsid w:val="005B002F"/>
    <w:rsid w:val="005C7136"/>
    <w:rsid w:val="005E744C"/>
    <w:rsid w:val="005F4351"/>
    <w:rsid w:val="006312DD"/>
    <w:rsid w:val="00660B32"/>
    <w:rsid w:val="0066631F"/>
    <w:rsid w:val="00670DC2"/>
    <w:rsid w:val="00671039"/>
    <w:rsid w:val="006717DB"/>
    <w:rsid w:val="00683925"/>
    <w:rsid w:val="006A372D"/>
    <w:rsid w:val="006D5BCC"/>
    <w:rsid w:val="006E1D78"/>
    <w:rsid w:val="006E5C77"/>
    <w:rsid w:val="007019C0"/>
    <w:rsid w:val="007252F8"/>
    <w:rsid w:val="00761271"/>
    <w:rsid w:val="00776E6E"/>
    <w:rsid w:val="007B7E74"/>
    <w:rsid w:val="007D2F7C"/>
    <w:rsid w:val="00824C2E"/>
    <w:rsid w:val="0084336D"/>
    <w:rsid w:val="0085139E"/>
    <w:rsid w:val="00874D3F"/>
    <w:rsid w:val="00884A2F"/>
    <w:rsid w:val="008A3CF5"/>
    <w:rsid w:val="008B3456"/>
    <w:rsid w:val="008B522E"/>
    <w:rsid w:val="008B7FD2"/>
    <w:rsid w:val="008C36B9"/>
    <w:rsid w:val="008D1399"/>
    <w:rsid w:val="008E4DEE"/>
    <w:rsid w:val="008F161D"/>
    <w:rsid w:val="008F4EAB"/>
    <w:rsid w:val="009070A0"/>
    <w:rsid w:val="00922095"/>
    <w:rsid w:val="00930A01"/>
    <w:rsid w:val="0095676A"/>
    <w:rsid w:val="00982AAD"/>
    <w:rsid w:val="009A4CD1"/>
    <w:rsid w:val="009D6A95"/>
    <w:rsid w:val="009E2AE5"/>
    <w:rsid w:val="00A057D5"/>
    <w:rsid w:val="00A242B0"/>
    <w:rsid w:val="00A45153"/>
    <w:rsid w:val="00A5231F"/>
    <w:rsid w:val="00A565D8"/>
    <w:rsid w:val="00A66CD1"/>
    <w:rsid w:val="00AA0E56"/>
    <w:rsid w:val="00AA1137"/>
    <w:rsid w:val="00AB0C99"/>
    <w:rsid w:val="00AD35A4"/>
    <w:rsid w:val="00B13D25"/>
    <w:rsid w:val="00B1514A"/>
    <w:rsid w:val="00B71B9F"/>
    <w:rsid w:val="00B739B9"/>
    <w:rsid w:val="00BC2AF0"/>
    <w:rsid w:val="00BC30A4"/>
    <w:rsid w:val="00BC3DC0"/>
    <w:rsid w:val="00BC68CE"/>
    <w:rsid w:val="00BD3909"/>
    <w:rsid w:val="00C84F2C"/>
    <w:rsid w:val="00C939F9"/>
    <w:rsid w:val="00CE27E3"/>
    <w:rsid w:val="00CE3CF3"/>
    <w:rsid w:val="00CF183E"/>
    <w:rsid w:val="00D24EC9"/>
    <w:rsid w:val="00D5098D"/>
    <w:rsid w:val="00D674CE"/>
    <w:rsid w:val="00DB63FC"/>
    <w:rsid w:val="00E06D69"/>
    <w:rsid w:val="00E30DBA"/>
    <w:rsid w:val="00E71ECF"/>
    <w:rsid w:val="00E8526B"/>
    <w:rsid w:val="00E87089"/>
    <w:rsid w:val="00ED2821"/>
    <w:rsid w:val="00F079CD"/>
    <w:rsid w:val="00F27883"/>
    <w:rsid w:val="00F27DA9"/>
    <w:rsid w:val="00F558F7"/>
    <w:rsid w:val="00F604E5"/>
    <w:rsid w:val="00F63F9B"/>
    <w:rsid w:val="00F8609B"/>
    <w:rsid w:val="00F977C4"/>
    <w:rsid w:val="00FA29E5"/>
    <w:rsid w:val="00FA4164"/>
    <w:rsid w:val="00FC3B5B"/>
    <w:rsid w:val="00FD4F30"/>
    <w:rsid w:val="00FD5893"/>
    <w:rsid w:val="00FE0E4B"/>
    <w:rsid w:val="00FE5EFE"/>
    <w:rsid w:val="1E4FF24B"/>
    <w:rsid w:val="7326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AA5D36"/>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2AF0"/>
    <w:pPr>
      <w:spacing w:after="0" w:line="240" w:lineRule="auto"/>
      <w:outlineLvl w:val="0"/>
    </w:pPr>
    <w:rPr>
      <w:rFonts w:ascii="Arial" w:hAnsi="Arial" w:cs="Arial"/>
      <w:b/>
      <w:sz w:val="32"/>
      <w:szCs w:val="32"/>
    </w:rPr>
  </w:style>
  <w:style w:type="paragraph" w:styleId="Heading2">
    <w:name w:val="heading 2"/>
    <w:basedOn w:val="ListParagraph"/>
    <w:next w:val="Normal"/>
    <w:link w:val="Heading2Char"/>
    <w:uiPriority w:val="9"/>
    <w:unhideWhenUsed/>
    <w:qFormat/>
    <w:rsid w:val="00287F1E"/>
    <w:pPr>
      <w:keepNext/>
      <w:numPr>
        <w:numId w:val="9"/>
      </w:numPr>
      <w:ind w:left="346" w:hanging="346"/>
      <w:outlineLvl w:val="1"/>
    </w:pPr>
    <w:rPr>
      <w:rFonts w:ascii="Arial" w:eastAsia="Calibri" w:hAnsi="Arial" w:cs="Arial"/>
      <w:b/>
      <w:sz w:val="28"/>
      <w:szCs w:val="28"/>
    </w:rPr>
  </w:style>
  <w:style w:type="paragraph" w:styleId="Heading3">
    <w:name w:val="heading 3"/>
    <w:basedOn w:val="ListParagraph"/>
    <w:next w:val="Normal"/>
    <w:link w:val="Heading3Char"/>
    <w:uiPriority w:val="9"/>
    <w:unhideWhenUsed/>
    <w:qFormat/>
    <w:rsid w:val="007019C0"/>
    <w:pPr>
      <w:ind w:left="346" w:hanging="346"/>
      <w:outlineLvl w:val="2"/>
    </w:pPr>
    <w:rPr>
      <w:rFonts w:ascii="Arial" w:eastAsia="Calibri"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styleId="CommentReference">
    <w:name w:val="annotation reference"/>
    <w:basedOn w:val="DefaultParagraphFont"/>
    <w:uiPriority w:val="99"/>
    <w:semiHidden/>
    <w:unhideWhenUsed/>
    <w:rsid w:val="003D6378"/>
    <w:rPr>
      <w:sz w:val="16"/>
      <w:szCs w:val="16"/>
    </w:rPr>
  </w:style>
  <w:style w:type="paragraph" w:styleId="CommentText">
    <w:name w:val="annotation text"/>
    <w:basedOn w:val="Normal"/>
    <w:link w:val="CommentTextChar"/>
    <w:uiPriority w:val="99"/>
    <w:semiHidden/>
    <w:unhideWhenUsed/>
    <w:rsid w:val="003D6378"/>
    <w:pPr>
      <w:spacing w:line="240" w:lineRule="auto"/>
    </w:pPr>
    <w:rPr>
      <w:sz w:val="20"/>
      <w:szCs w:val="20"/>
    </w:rPr>
  </w:style>
  <w:style w:type="character" w:customStyle="1" w:styleId="CommentTextChar">
    <w:name w:val="Comment Text Char"/>
    <w:basedOn w:val="DefaultParagraphFont"/>
    <w:link w:val="CommentText"/>
    <w:uiPriority w:val="99"/>
    <w:semiHidden/>
    <w:rsid w:val="003D6378"/>
    <w:rPr>
      <w:sz w:val="20"/>
      <w:szCs w:val="20"/>
    </w:rPr>
  </w:style>
  <w:style w:type="paragraph" w:styleId="CommentSubject">
    <w:name w:val="annotation subject"/>
    <w:basedOn w:val="CommentText"/>
    <w:next w:val="CommentText"/>
    <w:link w:val="CommentSubjectChar"/>
    <w:uiPriority w:val="99"/>
    <w:semiHidden/>
    <w:unhideWhenUsed/>
    <w:rsid w:val="003D6378"/>
    <w:rPr>
      <w:b/>
      <w:bCs/>
    </w:rPr>
  </w:style>
  <w:style w:type="character" w:customStyle="1" w:styleId="CommentSubjectChar">
    <w:name w:val="Comment Subject Char"/>
    <w:basedOn w:val="CommentTextChar"/>
    <w:link w:val="CommentSubject"/>
    <w:uiPriority w:val="99"/>
    <w:semiHidden/>
    <w:rsid w:val="003D6378"/>
    <w:rPr>
      <w:b/>
      <w:bCs/>
      <w:sz w:val="20"/>
      <w:szCs w:val="20"/>
    </w:rPr>
  </w:style>
  <w:style w:type="paragraph" w:styleId="BalloonText">
    <w:name w:val="Balloon Text"/>
    <w:basedOn w:val="Normal"/>
    <w:link w:val="BalloonTextChar"/>
    <w:uiPriority w:val="99"/>
    <w:semiHidden/>
    <w:unhideWhenUsed/>
    <w:rsid w:val="003D6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78"/>
    <w:rPr>
      <w:rFonts w:ascii="Segoe UI" w:hAnsi="Segoe UI" w:cs="Segoe UI"/>
      <w:sz w:val="18"/>
      <w:szCs w:val="18"/>
    </w:rPr>
  </w:style>
  <w:style w:type="character" w:styleId="FollowedHyperlink">
    <w:name w:val="FollowedHyperlink"/>
    <w:basedOn w:val="DefaultParagraphFont"/>
    <w:uiPriority w:val="99"/>
    <w:semiHidden/>
    <w:unhideWhenUsed/>
    <w:rsid w:val="003D6378"/>
    <w:rPr>
      <w:color w:val="954F72" w:themeColor="followedHyperlink"/>
      <w:u w:val="single"/>
    </w:rPr>
  </w:style>
  <w:style w:type="paragraph" w:styleId="Title">
    <w:name w:val="Title"/>
    <w:basedOn w:val="Normal"/>
    <w:next w:val="Normal"/>
    <w:link w:val="TitleChar"/>
    <w:uiPriority w:val="10"/>
    <w:qFormat/>
    <w:rsid w:val="00BC2AF0"/>
    <w:pPr>
      <w:spacing w:after="0" w:line="240" w:lineRule="auto"/>
      <w:contextualSpacing/>
      <w:jc w:val="center"/>
    </w:pPr>
    <w:rPr>
      <w:rFonts w:ascii="Arial" w:eastAsiaTheme="majorEastAsia" w:hAnsi="Arial" w:cs="Arial"/>
      <w:b/>
      <w:spacing w:val="-10"/>
      <w:kern w:val="28"/>
      <w:sz w:val="36"/>
      <w:szCs w:val="36"/>
      <w:u w:val="single"/>
    </w:rPr>
  </w:style>
  <w:style w:type="character" w:customStyle="1" w:styleId="TitleChar">
    <w:name w:val="Title Char"/>
    <w:basedOn w:val="DefaultParagraphFont"/>
    <w:link w:val="Title"/>
    <w:uiPriority w:val="10"/>
    <w:rsid w:val="00BC2AF0"/>
    <w:rPr>
      <w:rFonts w:ascii="Arial" w:eastAsiaTheme="majorEastAsia" w:hAnsi="Arial" w:cs="Arial"/>
      <w:b/>
      <w:spacing w:val="-10"/>
      <w:kern w:val="28"/>
      <w:sz w:val="36"/>
      <w:szCs w:val="36"/>
      <w:u w:val="single"/>
    </w:rPr>
  </w:style>
  <w:style w:type="character" w:customStyle="1" w:styleId="Heading1Char">
    <w:name w:val="Heading 1 Char"/>
    <w:basedOn w:val="DefaultParagraphFont"/>
    <w:link w:val="Heading1"/>
    <w:uiPriority w:val="9"/>
    <w:rsid w:val="00BC2AF0"/>
    <w:rPr>
      <w:rFonts w:ascii="Arial" w:hAnsi="Arial" w:cs="Arial"/>
      <w:b/>
      <w:sz w:val="32"/>
      <w:szCs w:val="32"/>
    </w:rPr>
  </w:style>
  <w:style w:type="character" w:customStyle="1" w:styleId="Heading2Char">
    <w:name w:val="Heading 2 Char"/>
    <w:basedOn w:val="DefaultParagraphFont"/>
    <w:link w:val="Heading2"/>
    <w:uiPriority w:val="9"/>
    <w:rsid w:val="00287F1E"/>
    <w:rPr>
      <w:rFonts w:ascii="Arial" w:eastAsia="Calibri" w:hAnsi="Arial" w:cs="Arial"/>
      <w:b/>
      <w:sz w:val="28"/>
      <w:szCs w:val="28"/>
    </w:rPr>
  </w:style>
  <w:style w:type="character" w:customStyle="1" w:styleId="Heading3Char">
    <w:name w:val="Heading 3 Char"/>
    <w:basedOn w:val="DefaultParagraphFont"/>
    <w:link w:val="Heading3"/>
    <w:uiPriority w:val="9"/>
    <w:rsid w:val="007019C0"/>
    <w:rPr>
      <w:rFonts w:ascii="Arial" w:eastAsia="Calibri" w:hAnsi="Arial" w:cs="Arial"/>
      <w:b/>
      <w:sz w:val="26"/>
      <w:szCs w:val="26"/>
    </w:rPr>
  </w:style>
  <w:style w:type="paragraph" w:styleId="NormalWeb">
    <w:name w:val="Normal (Web)"/>
    <w:basedOn w:val="Normal"/>
    <w:uiPriority w:val="99"/>
    <w:semiHidden/>
    <w:unhideWhenUsed/>
    <w:rsid w:val="00A242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0166">
      <w:bodyDiv w:val="1"/>
      <w:marLeft w:val="0"/>
      <w:marRight w:val="0"/>
      <w:marTop w:val="0"/>
      <w:marBottom w:val="0"/>
      <w:divBdr>
        <w:top w:val="none" w:sz="0" w:space="0" w:color="auto"/>
        <w:left w:val="none" w:sz="0" w:space="0" w:color="auto"/>
        <w:bottom w:val="none" w:sz="0" w:space="0" w:color="auto"/>
        <w:right w:val="none" w:sz="0" w:space="0" w:color="auto"/>
      </w:divBdr>
    </w:div>
    <w:div w:id="8647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wayne.edu/oehs/forms/chem-waste" TargetMode="External"/><Relationship Id="rId18" Type="http://schemas.openxmlformats.org/officeDocument/2006/relationships/hyperlink" Target="https://www.acs.org/content/acs/en/about/governance/committees/chemicalsafety/publications/guide-for-chemical-spill-response.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isk.wayne.edu/files/rofi.pdf" TargetMode="External"/><Relationship Id="rId7" Type="http://schemas.openxmlformats.org/officeDocument/2006/relationships/settings" Target="settings.xml"/><Relationship Id="rId12" Type="http://schemas.openxmlformats.org/officeDocument/2006/relationships/hyperlink" Target="https://www.ansellguardianpartner.com/chemical/home" TargetMode="External"/><Relationship Id="rId17" Type="http://schemas.openxmlformats.org/officeDocument/2006/relationships/hyperlink" Target="http://research.wayne.edu/oehs/pdf/chemical-hygiene-plan.pdf" TargetMode="External"/><Relationship Id="rId25" Type="http://schemas.openxmlformats.org/officeDocument/2006/relationships/hyperlink" Target="https://research.wayne.edu/oehs/hazardous/chemical-waste" TargetMode="External"/><Relationship Id="rId2" Type="http://schemas.openxmlformats.org/officeDocument/2006/relationships/customXml" Target="../customXml/item2.xml"/><Relationship Id="rId16" Type="http://schemas.openxmlformats.org/officeDocument/2006/relationships/hyperlink" Target="http://research.wayne.edu/oehs/chemical/spills" TargetMode="External"/><Relationship Id="rId20" Type="http://schemas.openxmlformats.org/officeDocument/2006/relationships/hyperlink" Target="https://www.michigan.gov/documents/lara/lara_miosha_cet0199_628109_7.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research.wayne.edu/oehs/docs/lab-safety-training-checklist.doc" TargetMode="External"/><Relationship Id="rId5" Type="http://schemas.openxmlformats.org/officeDocument/2006/relationships/numbering" Target="numbering.xml"/><Relationship Id="rId15" Type="http://schemas.openxmlformats.org/officeDocument/2006/relationships/hyperlink" Target="http://research.wayne.edu/oehs/pdf/chemical-hygiene-plan.pdf" TargetMode="External"/><Relationship Id="rId23" Type="http://schemas.openxmlformats.org/officeDocument/2006/relationships/hyperlink" Target="https://risk.wayne.edu/fire-safet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search.wayne.edu/oehs/hazardous/chemical-waste.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search.wayne.edu/oehs/hazardous/index.php" TargetMode="External"/><Relationship Id="rId22" Type="http://schemas.openxmlformats.org/officeDocument/2006/relationships/hyperlink" Target="https://about.citiprogram.org/en/homepag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B1E57B7E6914498A793F2F135B1F9" ma:contentTypeVersion="4" ma:contentTypeDescription="Create a new document." ma:contentTypeScope="" ma:versionID="3c3aa636e845f86c02105dcee435a74f">
  <xsd:schema xmlns:xsd="http://www.w3.org/2001/XMLSchema" xmlns:xs="http://www.w3.org/2001/XMLSchema" xmlns:p="http://schemas.microsoft.com/office/2006/metadata/properties" xmlns:ns2="652f2984-07a8-441e-8dbd-70b550b10d33" targetNamespace="http://schemas.microsoft.com/office/2006/metadata/properties" ma:root="true" ma:fieldsID="c7eaf9047b8b8f08cc2cffa473b49379" ns2:_="">
    <xsd:import namespace="652f2984-07a8-441e-8dbd-70b550b10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2984-07a8-441e-8dbd-70b550b1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2E82D-C071-4620-AE57-5C9CBC344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2984-07a8-441e-8dbd-70b550b1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6DDA0-E657-4363-BEA4-7A79D0B7EB0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52f2984-07a8-441e-8dbd-70b550b10d33"/>
    <ds:schemaRef ds:uri="http://www.w3.org/XML/1998/namespace"/>
    <ds:schemaRef ds:uri="http://purl.org/dc/dcmitype/"/>
  </ds:schemaRefs>
</ds:datastoreItem>
</file>

<file path=customXml/itemProps3.xml><?xml version="1.0" encoding="utf-8"?>
<ds:datastoreItem xmlns:ds="http://schemas.openxmlformats.org/officeDocument/2006/customXml" ds:itemID="{2F61CEEC-828A-47A6-8C70-DFAB718CC127}">
  <ds:schemaRefs>
    <ds:schemaRef ds:uri="http://schemas.microsoft.com/sharepoint/v3/contenttype/forms"/>
  </ds:schemaRefs>
</ds:datastoreItem>
</file>

<file path=customXml/itemProps4.xml><?xml version="1.0" encoding="utf-8"?>
<ds:datastoreItem xmlns:ds="http://schemas.openxmlformats.org/officeDocument/2006/customXml" ds:itemID="{0241CD43-0812-4E52-9F9C-C14DA5F2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Standard operating procedures for water reactive chemicals</vt:lpstr>
    </vt:vector>
  </TitlesOfParts>
  <Company>Wayne State University: Division of Research</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water reactive chemicals</dc:title>
  <dc:subject>safe handling of water reactive chemicals</dc:subject>
  <dc:creator>Linda  marie ritter</dc:creator>
  <cp:keywords>water reactive</cp:keywords>
  <dc:description/>
  <cp:lastModifiedBy>Linda  marie ritter</cp:lastModifiedBy>
  <cp:revision>5</cp:revision>
  <dcterms:created xsi:type="dcterms:W3CDTF">2020-08-05T16:38:00Z</dcterms:created>
  <dcterms:modified xsi:type="dcterms:W3CDTF">2020-11-24T12:33:00Z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0x010100E6CB1E57B7E6914498A793F2F135B1F9</vt:lpwstr>
  </property>
  <property fmtid="{D5CDD505-2E9C-101B-9397-08002B2CF9AE}" pid="3" name="Language">
    <vt:lpwstr>English</vt:lpwstr>
  </property>
</Properties>
</file>