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A6919" w14:textId="1AA29E3C" w:rsidR="00331500" w:rsidRPr="00B004C8" w:rsidRDefault="005154E1" w:rsidP="00B004C8">
      <w:pPr>
        <w:spacing w:after="0" w:line="240" w:lineRule="auto"/>
        <w:ind w:firstLine="720"/>
        <w:contextualSpacing/>
        <w:jc w:val="center"/>
        <w:rPr>
          <w:rStyle w:val="BookTitle"/>
          <w:rFonts w:cstheme="minorHAnsi"/>
          <w:sz w:val="32"/>
          <w:szCs w:val="32"/>
        </w:rPr>
      </w:pPr>
      <w:r w:rsidRPr="00F27883">
        <w:rPr>
          <w:rFonts w:cstheme="minorHAnsi"/>
          <w:b/>
          <w:bCs/>
          <w:noProof/>
          <w:kern w:val="16"/>
          <w:sz w:val="24"/>
          <w:szCs w:val="24"/>
        </w:rPr>
        <w:drawing>
          <wp:inline distT="0" distB="0" distL="0" distR="0" wp14:anchorId="3B6714B2" wp14:editId="088F1C32">
            <wp:extent cx="365760" cy="3657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xploding bom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BookTitle"/>
          <w:rFonts w:cstheme="minorHAnsi"/>
          <w:sz w:val="32"/>
          <w:szCs w:val="32"/>
        </w:rPr>
        <w:t xml:space="preserve"> </w:t>
      </w:r>
      <w:r w:rsidRPr="00F27883">
        <w:rPr>
          <w:rFonts w:cstheme="minorHAnsi"/>
          <w:b/>
          <w:bCs/>
          <w:noProof/>
          <w:kern w:val="16"/>
          <w:sz w:val="24"/>
          <w:szCs w:val="24"/>
        </w:rPr>
        <w:drawing>
          <wp:inline distT="0" distB="0" distL="0" distR="0" wp14:anchorId="70CDF8A0" wp14:editId="33F577D2">
            <wp:extent cx="365760" cy="3657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lam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BookTitle"/>
          <w:rFonts w:cstheme="minorHAnsi"/>
          <w:sz w:val="32"/>
          <w:szCs w:val="32"/>
        </w:rPr>
        <w:t xml:space="preserve"> </w:t>
      </w:r>
      <w:r w:rsidR="00B004C8" w:rsidRPr="00141579">
        <w:rPr>
          <w:rFonts w:cstheme="minorHAnsi"/>
          <w:b/>
          <w:bCs/>
          <w:noProof/>
          <w:kern w:val="16"/>
          <w:sz w:val="24"/>
          <w:szCs w:val="24"/>
        </w:rPr>
        <w:drawing>
          <wp:inline distT="0" distB="0" distL="0" distR="0" wp14:anchorId="068C2B38" wp14:editId="2ECFD3CE">
            <wp:extent cx="365760" cy="365760"/>
            <wp:effectExtent l="0" t="0" r="0" b="0"/>
            <wp:docPr id="13" name="Picture 13" descr="Globally Harmonized System pictogram Indicating a chemical is an acute toxicity hazard." title="Acute Toxi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kull and cross bor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E43" w:rsidRPr="00B004C8">
        <w:rPr>
          <w:rStyle w:val="BookTitle"/>
          <w:rFonts w:cstheme="minorHAnsi"/>
          <w:sz w:val="32"/>
          <w:szCs w:val="32"/>
        </w:rPr>
        <w:t xml:space="preserve"> </w:t>
      </w:r>
      <w:proofErr w:type="spellStart"/>
      <w:r w:rsidR="00B004C8" w:rsidRPr="00B004C8">
        <w:rPr>
          <w:rStyle w:val="TitleChar"/>
          <w:rFonts w:asciiTheme="minorHAnsi" w:hAnsiTheme="minorHAnsi" w:cstheme="minorHAnsi"/>
          <w:sz w:val="32"/>
          <w:szCs w:val="32"/>
        </w:rPr>
        <w:t>AZIDES</w:t>
      </w:r>
      <w:proofErr w:type="spellEnd"/>
      <w:r w:rsidR="00B004C8" w:rsidRPr="00B004C8">
        <w:rPr>
          <w:rStyle w:val="BookTitle"/>
          <w:rFonts w:cstheme="minorHAnsi"/>
          <w:sz w:val="32"/>
          <w:szCs w:val="32"/>
        </w:rPr>
        <w:t xml:space="preserve"> </w:t>
      </w:r>
      <w:r w:rsidR="00B004C8" w:rsidRPr="00141579">
        <w:rPr>
          <w:rFonts w:cstheme="minorHAnsi"/>
          <w:b/>
          <w:bCs/>
          <w:noProof/>
          <w:kern w:val="16"/>
          <w:sz w:val="24"/>
          <w:szCs w:val="24"/>
        </w:rPr>
        <w:drawing>
          <wp:inline distT="0" distB="0" distL="0" distR="0" wp14:anchorId="3A89A70A" wp14:editId="107AED7E">
            <wp:extent cx="365760" cy="365760"/>
            <wp:effectExtent l="0" t="0" r="0" b="0"/>
            <wp:docPr id="12" name="Picture 12" descr="Globally Harmonized System pictogram Indicating a chemical is an health hazard, such as a carcinogen." title="Health Haz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alth Hazar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E43" w:rsidRPr="00B004C8">
        <w:rPr>
          <w:rStyle w:val="BookTitle"/>
          <w:rFonts w:cstheme="minorHAnsi"/>
          <w:sz w:val="32"/>
          <w:szCs w:val="32"/>
        </w:rPr>
        <w:t xml:space="preserve"> </w:t>
      </w:r>
      <w:r w:rsidR="00B004C8" w:rsidRPr="00141579">
        <w:rPr>
          <w:rFonts w:cstheme="minorHAnsi"/>
          <w:b/>
          <w:bCs/>
          <w:noProof/>
          <w:kern w:val="16"/>
          <w:sz w:val="24"/>
          <w:szCs w:val="24"/>
        </w:rPr>
        <w:drawing>
          <wp:inline distT="0" distB="0" distL="0" distR="0" wp14:anchorId="1AB89567" wp14:editId="2D217CC8">
            <wp:extent cx="365760" cy="365760"/>
            <wp:effectExtent l="0" t="0" r="0" b="0"/>
            <wp:docPr id="16" name="Picture 16" descr="Globally Harmonized System pictogram Indicating a chemical is an environmental hazard." title="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nvironmen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1086E" w14:textId="0D514B03" w:rsidR="00ED5378" w:rsidRPr="00B004C8" w:rsidRDefault="00146EF8" w:rsidP="00B004C8">
      <w:pPr>
        <w:pStyle w:val="Heading1"/>
        <w:spacing w:before="0" w:after="0"/>
        <w:rPr>
          <w:rFonts w:asciiTheme="minorHAnsi" w:hAnsiTheme="minorHAnsi" w:cstheme="minorHAnsi"/>
          <w:sz w:val="28"/>
          <w:szCs w:val="28"/>
        </w:rPr>
      </w:pPr>
      <w:r w:rsidRPr="00B004C8"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  <w:t>Introduction</w:t>
      </w:r>
    </w:p>
    <w:p w14:paraId="289FDA41" w14:textId="623D9E76" w:rsidR="00526D38" w:rsidRPr="00526D38" w:rsidRDefault="00526D38" w:rsidP="00526D3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Azides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Pr="00526D38">
        <w:rPr>
          <w:rFonts w:eastAsia="Times New Roman" w:cstheme="minorHAnsi"/>
          <w:sz w:val="24"/>
          <w:szCs w:val="24"/>
        </w:rPr>
        <w:t xml:space="preserve">are </w:t>
      </w:r>
      <w:r>
        <w:rPr>
          <w:rFonts w:eastAsia="Times New Roman" w:cstheme="minorHAnsi"/>
          <w:sz w:val="24"/>
          <w:szCs w:val="24"/>
        </w:rPr>
        <w:t>chemicals which</w:t>
      </w:r>
      <w:r w:rsidRPr="00526D38">
        <w:rPr>
          <w:rFonts w:eastAsia="Times New Roman" w:cstheme="minorHAnsi"/>
          <w:sz w:val="24"/>
          <w:szCs w:val="24"/>
        </w:rPr>
        <w:t xml:space="preserve"> contain a</w:t>
      </w:r>
      <w:r w:rsidR="00966DEF">
        <w:rPr>
          <w:rFonts w:eastAsia="Times New Roman" w:cstheme="minorHAnsi"/>
          <w:sz w:val="24"/>
          <w:szCs w:val="24"/>
        </w:rPr>
        <w:t>n azido group, a</w:t>
      </w:r>
      <w:r w:rsidRPr="00526D38">
        <w:rPr>
          <w:rFonts w:eastAsia="Times New Roman" w:cstheme="minorHAnsi"/>
          <w:sz w:val="24"/>
          <w:szCs w:val="24"/>
        </w:rPr>
        <w:t xml:space="preserve"> linear arrangement of</w:t>
      </w:r>
      <w:r>
        <w:rPr>
          <w:rFonts w:eastAsia="Times New Roman" w:cstheme="minorHAnsi"/>
          <w:sz w:val="24"/>
          <w:szCs w:val="24"/>
        </w:rPr>
        <w:t xml:space="preserve"> </w:t>
      </w:r>
      <w:r w:rsidRPr="00526D38">
        <w:rPr>
          <w:rFonts w:eastAsia="Times New Roman" w:cstheme="minorHAnsi"/>
          <w:sz w:val="24"/>
          <w:szCs w:val="24"/>
        </w:rPr>
        <w:t>three nitrogen atoms</w:t>
      </w:r>
      <w:r w:rsidR="00CB187C">
        <w:rPr>
          <w:rFonts w:eastAsia="Times New Roman" w:cstheme="minorHAnsi"/>
          <w:sz w:val="24"/>
          <w:szCs w:val="24"/>
        </w:rPr>
        <w:t xml:space="preserve"> </w:t>
      </w:r>
      <w:r w:rsidR="005340EF">
        <w:rPr>
          <w:rFonts w:eastAsia="Times New Roman" w:cstheme="minorHAnsi"/>
          <w:sz w:val="24"/>
          <w:szCs w:val="24"/>
        </w:rPr>
        <w:t>(N</w:t>
      </w:r>
      <w:r w:rsidR="005340EF" w:rsidRPr="005154E1">
        <w:rPr>
          <w:rFonts w:eastAsia="Times New Roman" w:cstheme="minorHAnsi"/>
          <w:sz w:val="24"/>
          <w:szCs w:val="24"/>
          <w:vertAlign w:val="subscript"/>
        </w:rPr>
        <w:t>3</w:t>
      </w:r>
      <w:r w:rsidR="005340EF" w:rsidRPr="005154E1">
        <w:rPr>
          <w:rFonts w:eastAsia="Times New Roman" w:cstheme="minorHAnsi"/>
          <w:sz w:val="24"/>
          <w:szCs w:val="24"/>
          <w:vertAlign w:val="superscript"/>
        </w:rPr>
        <w:t>-</w:t>
      </w:r>
      <w:r w:rsidR="005340EF">
        <w:rPr>
          <w:rFonts w:eastAsia="Times New Roman" w:cstheme="minorHAnsi"/>
          <w:sz w:val="24"/>
          <w:szCs w:val="24"/>
        </w:rPr>
        <w:t xml:space="preserve">). 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2B132358" w14:textId="725C0FA4" w:rsidR="000A2532" w:rsidRPr="005154E1" w:rsidRDefault="000A2532" w:rsidP="004A461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154E1">
        <w:rPr>
          <w:rFonts w:eastAsia="Times New Roman" w:cstheme="minorHAnsi"/>
          <w:sz w:val="24"/>
          <w:szCs w:val="24"/>
        </w:rPr>
        <w:t xml:space="preserve">Inorganic </w:t>
      </w:r>
      <w:proofErr w:type="spellStart"/>
      <w:r w:rsidRPr="005154E1">
        <w:rPr>
          <w:rFonts w:eastAsia="Times New Roman" w:cstheme="minorHAnsi"/>
          <w:sz w:val="24"/>
          <w:szCs w:val="24"/>
        </w:rPr>
        <w:t>azides</w:t>
      </w:r>
      <w:proofErr w:type="spellEnd"/>
      <w:r w:rsidRPr="005154E1">
        <w:rPr>
          <w:rFonts w:eastAsia="Times New Roman" w:cstheme="minorHAnsi"/>
          <w:sz w:val="24"/>
          <w:szCs w:val="24"/>
        </w:rPr>
        <w:t>:</w:t>
      </w:r>
    </w:p>
    <w:p w14:paraId="1784C0D7" w14:textId="55D9E69C" w:rsidR="00526D38" w:rsidRPr="005154E1" w:rsidRDefault="00BA383D" w:rsidP="004A4615">
      <w:pPr>
        <w:pStyle w:val="ListParagraph"/>
        <w:numPr>
          <w:ilvl w:val="1"/>
          <w:numId w:val="15"/>
        </w:num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5154E1">
        <w:rPr>
          <w:rFonts w:eastAsia="Times New Roman" w:cstheme="minorHAnsi"/>
          <w:sz w:val="24"/>
          <w:szCs w:val="24"/>
        </w:rPr>
        <w:t xml:space="preserve">Alkali metal </w:t>
      </w:r>
      <w:proofErr w:type="spellStart"/>
      <w:r w:rsidRPr="005154E1">
        <w:rPr>
          <w:rFonts w:eastAsia="Times New Roman" w:cstheme="minorHAnsi"/>
          <w:sz w:val="24"/>
          <w:szCs w:val="24"/>
        </w:rPr>
        <w:t>azides</w:t>
      </w:r>
      <w:proofErr w:type="spellEnd"/>
      <w:r w:rsidRPr="005154E1">
        <w:rPr>
          <w:rFonts w:eastAsia="Times New Roman" w:cstheme="minorHAnsi"/>
          <w:sz w:val="24"/>
          <w:szCs w:val="24"/>
        </w:rPr>
        <w:t xml:space="preserve"> </w:t>
      </w:r>
      <w:r w:rsidR="00C45D0C" w:rsidRPr="005154E1">
        <w:rPr>
          <w:rFonts w:eastAsia="Times New Roman" w:cstheme="minorHAnsi"/>
          <w:sz w:val="24"/>
          <w:szCs w:val="24"/>
        </w:rPr>
        <w:t>–</w:t>
      </w:r>
      <w:r w:rsidRPr="005154E1">
        <w:rPr>
          <w:rFonts w:eastAsia="Times New Roman" w:cstheme="minorHAnsi"/>
          <w:sz w:val="24"/>
          <w:szCs w:val="24"/>
        </w:rPr>
        <w:t xml:space="preserve"> </w:t>
      </w:r>
      <w:r w:rsidR="00C45D0C" w:rsidRPr="005154E1">
        <w:rPr>
          <w:rFonts w:eastAsia="Times New Roman" w:cstheme="minorHAnsi"/>
          <w:sz w:val="24"/>
          <w:szCs w:val="24"/>
        </w:rPr>
        <w:t xml:space="preserve">e.g. </w:t>
      </w:r>
      <w:r w:rsidR="00526D38" w:rsidRPr="005154E1">
        <w:rPr>
          <w:rFonts w:eastAsia="Times New Roman" w:cstheme="minorHAnsi"/>
          <w:sz w:val="24"/>
          <w:szCs w:val="24"/>
        </w:rPr>
        <w:t xml:space="preserve">sodium </w:t>
      </w:r>
      <w:proofErr w:type="spellStart"/>
      <w:r w:rsidR="00526D38" w:rsidRPr="005154E1">
        <w:rPr>
          <w:rFonts w:eastAsia="Times New Roman" w:cstheme="minorHAnsi"/>
          <w:sz w:val="24"/>
          <w:szCs w:val="24"/>
        </w:rPr>
        <w:t>azide</w:t>
      </w:r>
      <w:proofErr w:type="spellEnd"/>
      <w:r w:rsidR="00526D38" w:rsidRPr="005154E1">
        <w:rPr>
          <w:rFonts w:eastAsia="Times New Roman" w:cstheme="minorHAnsi"/>
          <w:sz w:val="24"/>
          <w:szCs w:val="24"/>
        </w:rPr>
        <w:t xml:space="preserve"> </w:t>
      </w:r>
      <w:r w:rsidRPr="005154E1">
        <w:rPr>
          <w:rFonts w:eastAsia="Times New Roman" w:cstheme="minorHAnsi"/>
          <w:sz w:val="24"/>
          <w:szCs w:val="24"/>
        </w:rPr>
        <w:t>used</w:t>
      </w:r>
      <w:r w:rsidR="00526D38" w:rsidRPr="005154E1">
        <w:rPr>
          <w:rFonts w:eastAsia="Times New Roman" w:cstheme="minorHAnsi"/>
          <w:sz w:val="24"/>
          <w:szCs w:val="24"/>
        </w:rPr>
        <w:t xml:space="preserve"> as a preservative</w:t>
      </w:r>
      <w:r w:rsidR="00526D38">
        <w:t xml:space="preserve">, </w:t>
      </w:r>
      <w:r w:rsidR="00526D38" w:rsidRPr="005154E1">
        <w:rPr>
          <w:rFonts w:eastAsia="Times New Roman" w:cstheme="minorHAnsi"/>
          <w:sz w:val="24"/>
          <w:szCs w:val="24"/>
        </w:rPr>
        <w:t>mutagen, biocide, assay reagent and the propellant in automotive airbags</w:t>
      </w:r>
    </w:p>
    <w:p w14:paraId="404FDD18" w14:textId="0876704B" w:rsidR="000A2532" w:rsidRPr="005E050F" w:rsidRDefault="00BA383D" w:rsidP="005E539E">
      <w:pPr>
        <w:pStyle w:val="ListParagraph"/>
        <w:numPr>
          <w:ilvl w:val="1"/>
          <w:numId w:val="15"/>
        </w:num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5E050F">
        <w:rPr>
          <w:rFonts w:eastAsia="Times New Roman" w:cstheme="minorHAnsi"/>
          <w:sz w:val="24"/>
          <w:szCs w:val="24"/>
        </w:rPr>
        <w:t>H</w:t>
      </w:r>
      <w:r w:rsidR="005E050F" w:rsidRPr="005E050F">
        <w:rPr>
          <w:rFonts w:eastAsia="Times New Roman" w:cstheme="minorHAnsi"/>
          <w:sz w:val="24"/>
          <w:szCs w:val="24"/>
        </w:rPr>
        <w:t xml:space="preserve">eavy metal </w:t>
      </w:r>
      <w:proofErr w:type="spellStart"/>
      <w:r w:rsidR="005E050F" w:rsidRPr="005E050F">
        <w:rPr>
          <w:rFonts w:eastAsia="Times New Roman" w:cstheme="minorHAnsi"/>
          <w:sz w:val="24"/>
          <w:szCs w:val="24"/>
        </w:rPr>
        <w:t>azides</w:t>
      </w:r>
      <w:proofErr w:type="spellEnd"/>
      <w:r w:rsidR="005E050F" w:rsidRPr="005E050F">
        <w:rPr>
          <w:rFonts w:eastAsia="Times New Roman" w:cstheme="minorHAnsi"/>
          <w:sz w:val="24"/>
          <w:szCs w:val="24"/>
        </w:rPr>
        <w:t xml:space="preserve"> – </w:t>
      </w:r>
      <w:r w:rsidR="000A2532" w:rsidRPr="005E050F">
        <w:rPr>
          <w:rFonts w:eastAsia="Times New Roman" w:cstheme="minorHAnsi"/>
          <w:sz w:val="24"/>
          <w:szCs w:val="24"/>
        </w:rPr>
        <w:t>as detonators and rocket propellants</w:t>
      </w:r>
    </w:p>
    <w:p w14:paraId="4AB43217" w14:textId="73C83DE5" w:rsidR="002376FA" w:rsidRPr="005154E1" w:rsidRDefault="00BA383D" w:rsidP="004A461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154E1">
        <w:rPr>
          <w:rFonts w:eastAsia="Times New Roman" w:cstheme="minorHAnsi"/>
          <w:sz w:val="24"/>
          <w:szCs w:val="24"/>
        </w:rPr>
        <w:t>O</w:t>
      </w:r>
      <w:r w:rsidR="00526D38" w:rsidRPr="005154E1">
        <w:rPr>
          <w:rFonts w:eastAsia="Times New Roman" w:cstheme="minorHAnsi"/>
          <w:sz w:val="24"/>
          <w:szCs w:val="24"/>
        </w:rPr>
        <w:t xml:space="preserve">rganic </w:t>
      </w:r>
      <w:proofErr w:type="spellStart"/>
      <w:r w:rsidRPr="005154E1">
        <w:rPr>
          <w:rFonts w:eastAsia="Times New Roman" w:cstheme="minorHAnsi"/>
          <w:sz w:val="24"/>
          <w:szCs w:val="24"/>
        </w:rPr>
        <w:t>azides</w:t>
      </w:r>
      <w:proofErr w:type="spellEnd"/>
      <w:r w:rsidR="002376FA" w:rsidRPr="005154E1">
        <w:rPr>
          <w:rFonts w:eastAsia="Times New Roman" w:cstheme="minorHAnsi"/>
          <w:sz w:val="24"/>
          <w:szCs w:val="24"/>
        </w:rPr>
        <w:t>:</w:t>
      </w:r>
    </w:p>
    <w:p w14:paraId="7821181F" w14:textId="70F50256" w:rsidR="005154E1" w:rsidRDefault="00CC72EF" w:rsidP="004A461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="00526D38" w:rsidRPr="005154E1">
        <w:rPr>
          <w:rFonts w:eastAsia="Times New Roman" w:cstheme="minorHAnsi"/>
          <w:sz w:val="24"/>
          <w:szCs w:val="24"/>
        </w:rPr>
        <w:t>se</w:t>
      </w:r>
      <w:r w:rsidR="005E050F">
        <w:rPr>
          <w:rFonts w:eastAsia="Times New Roman" w:cstheme="minorHAnsi"/>
          <w:sz w:val="24"/>
          <w:szCs w:val="24"/>
        </w:rPr>
        <w:t>d</w:t>
      </w:r>
      <w:r w:rsidR="00526D38" w:rsidRPr="005154E1">
        <w:rPr>
          <w:rFonts w:eastAsia="Times New Roman" w:cstheme="minorHAnsi"/>
          <w:sz w:val="24"/>
          <w:szCs w:val="24"/>
        </w:rPr>
        <w:t xml:space="preserve"> for chemical </w:t>
      </w:r>
      <w:r w:rsidR="005154E1">
        <w:rPr>
          <w:rFonts w:eastAsia="Times New Roman" w:cstheme="minorHAnsi"/>
          <w:sz w:val="24"/>
          <w:szCs w:val="24"/>
        </w:rPr>
        <w:t>synthesis</w:t>
      </w:r>
    </w:p>
    <w:p w14:paraId="2F714036" w14:textId="587AF957" w:rsidR="002376FA" w:rsidRPr="005154E1" w:rsidRDefault="00AA417F" w:rsidP="00AA417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17F">
        <w:rPr>
          <w:rFonts w:eastAsia="Times New Roman" w:cstheme="minorHAnsi"/>
          <w:sz w:val="24"/>
          <w:szCs w:val="24"/>
        </w:rPr>
        <w:t>Very sensitive to frictio</w:t>
      </w:r>
      <w:r w:rsidR="0014331D">
        <w:rPr>
          <w:rFonts w:eastAsia="Times New Roman" w:cstheme="minorHAnsi"/>
          <w:sz w:val="24"/>
          <w:szCs w:val="24"/>
        </w:rPr>
        <w:t xml:space="preserve">n and </w:t>
      </w:r>
      <w:r w:rsidRPr="00AA417F">
        <w:rPr>
          <w:rFonts w:eastAsia="Times New Roman" w:cstheme="minorHAnsi"/>
          <w:sz w:val="24"/>
          <w:szCs w:val="24"/>
        </w:rPr>
        <w:t>impact</w:t>
      </w:r>
      <w:r w:rsidR="0014331D">
        <w:rPr>
          <w:rFonts w:eastAsia="Times New Roman" w:cstheme="minorHAnsi"/>
          <w:sz w:val="24"/>
          <w:szCs w:val="24"/>
        </w:rPr>
        <w:t>. E</w:t>
      </w:r>
      <w:r w:rsidRPr="00AA417F">
        <w:rPr>
          <w:rFonts w:eastAsia="Times New Roman" w:cstheme="minorHAnsi"/>
          <w:sz w:val="24"/>
          <w:szCs w:val="24"/>
        </w:rPr>
        <w:t xml:space="preserve">xplosively decompose </w:t>
      </w:r>
      <w:r w:rsidR="00966DEF" w:rsidRPr="005154E1">
        <w:rPr>
          <w:rFonts w:eastAsia="Times New Roman" w:cstheme="minorHAnsi"/>
          <w:sz w:val="24"/>
          <w:szCs w:val="24"/>
        </w:rPr>
        <w:t>under heat, light or pressure</w:t>
      </w:r>
    </w:p>
    <w:p w14:paraId="0AC9AD9B" w14:textId="21AE52DC" w:rsidR="00417275" w:rsidRPr="00B004C8" w:rsidRDefault="00E14EF6" w:rsidP="00526D3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004C8">
        <w:rPr>
          <w:rFonts w:eastAsia="Times New Roman" w:cstheme="minorHAnsi"/>
          <w:sz w:val="24"/>
          <w:szCs w:val="24"/>
        </w:rPr>
        <w:t xml:space="preserve">Caution should be exercised when using </w:t>
      </w:r>
      <w:r w:rsidR="0077214B" w:rsidRPr="00B004C8">
        <w:rPr>
          <w:rFonts w:eastAsia="Times New Roman" w:cstheme="minorHAnsi"/>
          <w:sz w:val="24"/>
          <w:szCs w:val="24"/>
        </w:rPr>
        <w:t xml:space="preserve">all </w:t>
      </w:r>
      <w:proofErr w:type="spellStart"/>
      <w:r w:rsidRPr="00B004C8">
        <w:rPr>
          <w:rFonts w:eastAsia="Times New Roman" w:cstheme="minorHAnsi"/>
          <w:sz w:val="24"/>
          <w:szCs w:val="24"/>
        </w:rPr>
        <w:t>azides</w:t>
      </w:r>
      <w:proofErr w:type="spellEnd"/>
      <w:r w:rsidR="0077214B" w:rsidRPr="00B004C8">
        <w:rPr>
          <w:rFonts w:eastAsia="Times New Roman" w:cstheme="minorHAnsi"/>
          <w:sz w:val="24"/>
          <w:szCs w:val="24"/>
        </w:rPr>
        <w:t xml:space="preserve"> due to </w:t>
      </w:r>
      <w:r w:rsidR="00CB187C">
        <w:rPr>
          <w:rFonts w:eastAsia="Times New Roman" w:cstheme="minorHAnsi"/>
          <w:sz w:val="24"/>
          <w:szCs w:val="24"/>
        </w:rPr>
        <w:t xml:space="preserve">high toxicity and </w:t>
      </w:r>
      <w:r w:rsidR="00B00263">
        <w:rPr>
          <w:rFonts w:eastAsia="Times New Roman" w:cstheme="minorHAnsi"/>
          <w:sz w:val="24"/>
          <w:szCs w:val="24"/>
        </w:rPr>
        <w:t xml:space="preserve">the </w:t>
      </w:r>
      <w:r w:rsidR="0077214B" w:rsidRPr="00B004C8">
        <w:rPr>
          <w:rFonts w:eastAsia="Times New Roman" w:cstheme="minorHAnsi"/>
          <w:sz w:val="24"/>
          <w:szCs w:val="24"/>
        </w:rPr>
        <w:t xml:space="preserve">potential </w:t>
      </w:r>
      <w:r w:rsidR="00B00263">
        <w:rPr>
          <w:rFonts w:eastAsia="Times New Roman" w:cstheme="minorHAnsi"/>
          <w:sz w:val="24"/>
          <w:szCs w:val="24"/>
        </w:rPr>
        <w:t>for</w:t>
      </w:r>
      <w:r w:rsidR="0077214B" w:rsidRPr="00B004C8">
        <w:rPr>
          <w:rFonts w:eastAsia="Times New Roman" w:cstheme="minorHAnsi"/>
          <w:sz w:val="24"/>
          <w:szCs w:val="24"/>
        </w:rPr>
        <w:t xml:space="preserve"> violent reactions</w:t>
      </w:r>
      <w:r w:rsidR="005154E1">
        <w:rPr>
          <w:rFonts w:eastAsia="Times New Roman" w:cstheme="minorHAnsi"/>
          <w:sz w:val="24"/>
          <w:szCs w:val="24"/>
        </w:rPr>
        <w:t>.</w:t>
      </w:r>
      <w:r w:rsidR="005154E1" w:rsidRPr="00B004C8">
        <w:rPr>
          <w:rFonts w:eastAsia="Times New Roman" w:cstheme="minorHAnsi"/>
          <w:sz w:val="24"/>
          <w:szCs w:val="24"/>
        </w:rPr>
        <w:t xml:space="preserve"> </w:t>
      </w:r>
      <w:r w:rsidR="00820D27" w:rsidRPr="00B004C8">
        <w:rPr>
          <w:rFonts w:eastAsia="Times New Roman" w:cstheme="minorHAnsi"/>
          <w:sz w:val="24"/>
          <w:szCs w:val="24"/>
        </w:rPr>
        <w:t xml:space="preserve"> </w:t>
      </w:r>
      <w:r w:rsidR="00FB2683" w:rsidRPr="00B004C8">
        <w:rPr>
          <w:rFonts w:eastAsia="Times New Roman" w:cstheme="minorHAnsi"/>
          <w:i/>
          <w:sz w:val="24"/>
          <w:szCs w:val="24"/>
        </w:rPr>
        <w:t>This fact sheet is not intended to replace the Safety Data Sheet provided by the manufacturer.</w:t>
      </w:r>
      <w:r w:rsidR="00121B21" w:rsidRPr="00B004C8">
        <w:rPr>
          <w:rFonts w:eastAsia="Times New Roman" w:cstheme="minorHAnsi"/>
          <w:sz w:val="24"/>
          <w:szCs w:val="24"/>
        </w:rPr>
        <w:t xml:space="preserve"> </w:t>
      </w:r>
    </w:p>
    <w:p w14:paraId="7D7586BA" w14:textId="73EB90AB" w:rsidR="00ED5378" w:rsidRPr="00B004C8" w:rsidRDefault="00331500" w:rsidP="00B004C8">
      <w:pPr>
        <w:pStyle w:val="Heading1"/>
        <w:spacing w:before="0" w:after="0"/>
        <w:rPr>
          <w:rFonts w:asciiTheme="minorHAnsi" w:hAnsiTheme="minorHAnsi" w:cstheme="minorHAnsi"/>
          <w:sz w:val="28"/>
          <w:szCs w:val="28"/>
        </w:rPr>
      </w:pPr>
      <w:r w:rsidRPr="00B004C8"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  <w:t>H</w:t>
      </w:r>
      <w:r w:rsidR="006C658A" w:rsidRPr="00B004C8"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  <w:t>azards</w:t>
      </w:r>
    </w:p>
    <w:p w14:paraId="1F6A26AB" w14:textId="1DF73DF2" w:rsidR="000A2532" w:rsidRPr="004A4615" w:rsidRDefault="00607E0F" w:rsidP="000A2532">
      <w:pPr>
        <w:pStyle w:val="ListParagraph"/>
        <w:numPr>
          <w:ilvl w:val="0"/>
          <w:numId w:val="7"/>
        </w:numPr>
        <w:tabs>
          <w:tab w:val="left" w:pos="900"/>
          <w:tab w:val="left" w:pos="12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proofErr w:type="spellStart"/>
      <w:r w:rsidRPr="004A4615">
        <w:rPr>
          <w:rFonts w:eastAsia="Times New Roman" w:cstheme="minorHAnsi"/>
          <w:bCs/>
          <w:sz w:val="24"/>
          <w:szCs w:val="24"/>
        </w:rPr>
        <w:t>A</w:t>
      </w:r>
      <w:r w:rsidR="000A2532" w:rsidRPr="004A4615">
        <w:rPr>
          <w:rFonts w:eastAsia="Times New Roman" w:cstheme="minorHAnsi"/>
          <w:bCs/>
          <w:sz w:val="24"/>
          <w:szCs w:val="24"/>
        </w:rPr>
        <w:t>zide</w:t>
      </w:r>
      <w:r w:rsidR="00044DA4" w:rsidRPr="004A4615">
        <w:rPr>
          <w:rFonts w:eastAsia="Times New Roman" w:cstheme="minorHAnsi"/>
          <w:bCs/>
          <w:sz w:val="24"/>
          <w:szCs w:val="24"/>
        </w:rPr>
        <w:t>s</w:t>
      </w:r>
      <w:proofErr w:type="spellEnd"/>
      <w:r w:rsidR="000A2532" w:rsidRPr="004A4615">
        <w:rPr>
          <w:rFonts w:eastAsia="Times New Roman" w:cstheme="minorHAnsi"/>
          <w:bCs/>
          <w:sz w:val="24"/>
          <w:szCs w:val="24"/>
        </w:rPr>
        <w:t xml:space="preserve"> present both</w:t>
      </w:r>
      <w:r w:rsidR="005F1A20" w:rsidRPr="004A4615">
        <w:rPr>
          <w:rFonts w:eastAsia="Times New Roman" w:cstheme="minorHAnsi"/>
          <w:bCs/>
          <w:sz w:val="24"/>
          <w:szCs w:val="24"/>
        </w:rPr>
        <w:t xml:space="preserve"> </w:t>
      </w:r>
      <w:r w:rsidR="002D4A26" w:rsidRPr="004A4615">
        <w:rPr>
          <w:rFonts w:eastAsia="Times New Roman" w:cstheme="minorHAnsi"/>
          <w:bCs/>
          <w:sz w:val="24"/>
          <w:szCs w:val="24"/>
        </w:rPr>
        <w:t xml:space="preserve">physical and </w:t>
      </w:r>
      <w:r w:rsidR="005F1A20" w:rsidRPr="004A4615">
        <w:rPr>
          <w:rFonts w:eastAsia="Times New Roman" w:cstheme="minorHAnsi"/>
          <w:bCs/>
          <w:sz w:val="24"/>
          <w:szCs w:val="24"/>
        </w:rPr>
        <w:t xml:space="preserve">health hazards. </w:t>
      </w:r>
    </w:p>
    <w:p w14:paraId="19B66044" w14:textId="754EBCA0" w:rsidR="00CB1471" w:rsidRPr="004A4615" w:rsidRDefault="00CB1471" w:rsidP="00CB1471">
      <w:pPr>
        <w:pStyle w:val="ListParagraph"/>
        <w:numPr>
          <w:ilvl w:val="0"/>
          <w:numId w:val="7"/>
        </w:numPr>
        <w:tabs>
          <w:tab w:val="left" w:pos="900"/>
          <w:tab w:val="left" w:pos="12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4A4615">
        <w:rPr>
          <w:rFonts w:eastAsia="Times New Roman" w:cstheme="minorHAnsi"/>
          <w:bCs/>
          <w:sz w:val="24"/>
          <w:szCs w:val="24"/>
        </w:rPr>
        <w:t xml:space="preserve">Both organic and inorganic </w:t>
      </w:r>
      <w:proofErr w:type="spellStart"/>
      <w:r w:rsidRPr="004A4615">
        <w:rPr>
          <w:rFonts w:eastAsia="Times New Roman" w:cstheme="minorHAnsi"/>
          <w:bCs/>
          <w:sz w:val="24"/>
          <w:szCs w:val="24"/>
        </w:rPr>
        <w:t>azides</w:t>
      </w:r>
      <w:proofErr w:type="spellEnd"/>
      <w:r w:rsidRPr="004A4615">
        <w:rPr>
          <w:rFonts w:eastAsia="Times New Roman" w:cstheme="minorHAnsi"/>
          <w:bCs/>
          <w:sz w:val="24"/>
          <w:szCs w:val="24"/>
        </w:rPr>
        <w:t xml:space="preserve"> can be heat and shock sensitive and can explosively decompose with little input of external energy.</w:t>
      </w:r>
    </w:p>
    <w:p w14:paraId="6F67F14A" w14:textId="50638A9E" w:rsidR="0014331D" w:rsidRDefault="0014331D" w:rsidP="0014331D">
      <w:pPr>
        <w:pStyle w:val="ListParagraph"/>
        <w:numPr>
          <w:ilvl w:val="0"/>
          <w:numId w:val="7"/>
        </w:numPr>
        <w:tabs>
          <w:tab w:val="left" w:pos="900"/>
          <w:tab w:val="left" w:pos="12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Organic </w:t>
      </w:r>
      <w:proofErr w:type="spellStart"/>
      <w:r>
        <w:rPr>
          <w:rFonts w:eastAsia="Times New Roman" w:cstheme="minorHAnsi"/>
          <w:bCs/>
          <w:sz w:val="24"/>
          <w:szCs w:val="24"/>
        </w:rPr>
        <w:t>azides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are c</w:t>
      </w:r>
      <w:r w:rsidRPr="0014331D">
        <w:rPr>
          <w:rFonts w:eastAsia="Times New Roman" w:cstheme="minorHAnsi"/>
          <w:bCs/>
          <w:sz w:val="24"/>
          <w:szCs w:val="24"/>
        </w:rPr>
        <w:t xml:space="preserve">onsidered as explosives whenever </w:t>
      </w:r>
      <w:r>
        <w:rPr>
          <w:rFonts w:eastAsia="Times New Roman" w:cstheme="minorHAnsi"/>
          <w:bCs/>
          <w:sz w:val="24"/>
          <w:szCs w:val="24"/>
        </w:rPr>
        <w:t xml:space="preserve">azido compounds having a C </w:t>
      </w:r>
      <w:r w:rsidRPr="0014331D">
        <w:rPr>
          <w:rFonts w:eastAsia="Times New Roman" w:cstheme="minorHAnsi"/>
          <w:bCs/>
          <w:sz w:val="24"/>
          <w:szCs w:val="24"/>
        </w:rPr>
        <w:t>/N ratio of &lt; 3.</w:t>
      </w:r>
    </w:p>
    <w:p w14:paraId="13455EBF" w14:textId="1FDFFFE0" w:rsidR="002D4A26" w:rsidRPr="004A4615" w:rsidRDefault="002D4A26" w:rsidP="002D4A26">
      <w:pPr>
        <w:pStyle w:val="ListParagraph"/>
        <w:numPr>
          <w:ilvl w:val="0"/>
          <w:numId w:val="7"/>
        </w:numPr>
        <w:tabs>
          <w:tab w:val="left" w:pos="900"/>
          <w:tab w:val="left" w:pos="12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proofErr w:type="spellStart"/>
      <w:r w:rsidRPr="004A4615">
        <w:rPr>
          <w:rFonts w:eastAsia="Times New Roman" w:cstheme="minorHAnsi"/>
          <w:bCs/>
          <w:sz w:val="24"/>
          <w:szCs w:val="24"/>
        </w:rPr>
        <w:t>Azide</w:t>
      </w:r>
      <w:proofErr w:type="spellEnd"/>
      <w:r w:rsidRPr="004A4615">
        <w:rPr>
          <w:rFonts w:eastAsia="Times New Roman" w:cstheme="minorHAnsi"/>
          <w:bCs/>
          <w:sz w:val="24"/>
          <w:szCs w:val="24"/>
        </w:rPr>
        <w:t xml:space="preserve"> anions can form highly toxic, shock sensitive and explosive compounds when </w:t>
      </w:r>
      <w:r w:rsidR="00B00263">
        <w:rPr>
          <w:rFonts w:eastAsia="Times New Roman" w:cstheme="minorHAnsi"/>
          <w:bCs/>
          <w:sz w:val="24"/>
          <w:szCs w:val="24"/>
        </w:rPr>
        <w:t>inte</w:t>
      </w:r>
      <w:r w:rsidR="00B00263" w:rsidRPr="004A4615">
        <w:rPr>
          <w:rFonts w:eastAsia="Times New Roman" w:cstheme="minorHAnsi"/>
          <w:bCs/>
          <w:sz w:val="24"/>
          <w:szCs w:val="24"/>
        </w:rPr>
        <w:t>ract</w:t>
      </w:r>
      <w:r w:rsidR="00B00263">
        <w:rPr>
          <w:rFonts w:eastAsia="Times New Roman" w:cstheme="minorHAnsi"/>
          <w:bCs/>
          <w:sz w:val="24"/>
          <w:szCs w:val="24"/>
        </w:rPr>
        <w:t>ing</w:t>
      </w:r>
      <w:r w:rsidRPr="004A4615">
        <w:rPr>
          <w:rFonts w:eastAsia="Times New Roman" w:cstheme="minorHAnsi"/>
          <w:bCs/>
          <w:sz w:val="24"/>
          <w:szCs w:val="24"/>
        </w:rPr>
        <w:t xml:space="preserve"> with many incompatible </w:t>
      </w:r>
      <w:r w:rsidR="00845AA8" w:rsidRPr="004A4615">
        <w:rPr>
          <w:rFonts w:eastAsia="Times New Roman" w:cstheme="minorHAnsi"/>
          <w:bCs/>
          <w:sz w:val="24"/>
          <w:szCs w:val="24"/>
        </w:rPr>
        <w:t>materials</w:t>
      </w:r>
      <w:r w:rsidRPr="004A4615">
        <w:rPr>
          <w:rFonts w:eastAsia="Times New Roman" w:cstheme="minorHAnsi"/>
          <w:bCs/>
          <w:sz w:val="24"/>
          <w:szCs w:val="24"/>
        </w:rPr>
        <w:t xml:space="preserve"> including </w:t>
      </w:r>
      <w:r w:rsidR="00845AA8" w:rsidRPr="004A4615">
        <w:rPr>
          <w:rFonts w:eastAsia="Times New Roman" w:cstheme="minorHAnsi"/>
          <w:bCs/>
          <w:sz w:val="24"/>
          <w:szCs w:val="24"/>
        </w:rPr>
        <w:t>but</w:t>
      </w:r>
      <w:r w:rsidRPr="004A4615">
        <w:rPr>
          <w:rFonts w:eastAsia="Times New Roman" w:cstheme="minorHAnsi"/>
          <w:bCs/>
          <w:sz w:val="24"/>
          <w:szCs w:val="24"/>
        </w:rPr>
        <w:t xml:space="preserve"> not limited to: </w:t>
      </w:r>
    </w:p>
    <w:p w14:paraId="1399D068" w14:textId="77777777" w:rsidR="002D4A26" w:rsidRPr="004A4615" w:rsidRDefault="002D4A26" w:rsidP="004A4615">
      <w:pPr>
        <w:pStyle w:val="ListParagraph"/>
        <w:numPr>
          <w:ilvl w:val="1"/>
          <w:numId w:val="7"/>
        </w:numPr>
        <w:tabs>
          <w:tab w:val="left" w:pos="900"/>
          <w:tab w:val="left" w:pos="12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4A4615">
        <w:rPr>
          <w:rFonts w:eastAsia="Times New Roman" w:cstheme="minorHAnsi"/>
          <w:bCs/>
          <w:sz w:val="24"/>
          <w:szCs w:val="24"/>
        </w:rPr>
        <w:t>halogenated hydrocarbons (e.g. dichloromethane, chloroform, other halogenated aliphatic or benzylic solvents)</w:t>
      </w:r>
    </w:p>
    <w:p w14:paraId="07AF9798" w14:textId="6A031718" w:rsidR="002D4A26" w:rsidRPr="004A4615" w:rsidRDefault="002D4A26" w:rsidP="004A4615">
      <w:pPr>
        <w:pStyle w:val="ListParagraph"/>
        <w:numPr>
          <w:ilvl w:val="1"/>
          <w:numId w:val="7"/>
        </w:numPr>
        <w:tabs>
          <w:tab w:val="left" w:pos="900"/>
          <w:tab w:val="left" w:pos="12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4A4615">
        <w:rPr>
          <w:rFonts w:eastAsia="Times New Roman" w:cstheme="minorHAnsi"/>
          <w:bCs/>
          <w:sz w:val="24"/>
          <w:szCs w:val="24"/>
        </w:rPr>
        <w:t>carbon disulfide</w:t>
      </w:r>
    </w:p>
    <w:p w14:paraId="76574D99" w14:textId="69E6C9F6" w:rsidR="002D4A26" w:rsidRPr="004A4615" w:rsidRDefault="002D4A26" w:rsidP="004A4615">
      <w:pPr>
        <w:pStyle w:val="ListParagraph"/>
        <w:numPr>
          <w:ilvl w:val="1"/>
          <w:numId w:val="7"/>
        </w:numPr>
        <w:tabs>
          <w:tab w:val="left" w:pos="900"/>
          <w:tab w:val="left" w:pos="12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4A4615">
        <w:rPr>
          <w:rFonts w:eastAsia="Times New Roman" w:cstheme="minorHAnsi"/>
          <w:bCs/>
          <w:sz w:val="24"/>
          <w:szCs w:val="24"/>
        </w:rPr>
        <w:t>dimethyl sulfate</w:t>
      </w:r>
    </w:p>
    <w:p w14:paraId="1EC49398" w14:textId="06F2BAE8" w:rsidR="002D4A26" w:rsidRPr="004A4615" w:rsidRDefault="002D4A26" w:rsidP="004A4615">
      <w:pPr>
        <w:pStyle w:val="ListParagraph"/>
        <w:numPr>
          <w:ilvl w:val="1"/>
          <w:numId w:val="7"/>
        </w:numPr>
        <w:tabs>
          <w:tab w:val="left" w:pos="900"/>
          <w:tab w:val="left" w:pos="12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4A4615">
        <w:rPr>
          <w:rFonts w:eastAsia="Times New Roman" w:cstheme="minorHAnsi"/>
          <w:bCs/>
          <w:sz w:val="24"/>
          <w:szCs w:val="24"/>
        </w:rPr>
        <w:t>heavy metals and their salts</w:t>
      </w:r>
    </w:p>
    <w:p w14:paraId="797DAFC2" w14:textId="7AD2B0FE" w:rsidR="00845AA8" w:rsidRPr="004A4615" w:rsidRDefault="00845AA8" w:rsidP="004A4615">
      <w:pPr>
        <w:pStyle w:val="ListParagraph"/>
        <w:numPr>
          <w:ilvl w:val="1"/>
          <w:numId w:val="7"/>
        </w:numPr>
        <w:tabs>
          <w:tab w:val="left" w:pos="900"/>
          <w:tab w:val="left" w:pos="12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4A4615">
        <w:rPr>
          <w:rFonts w:eastAsia="Times New Roman" w:cstheme="minorHAnsi"/>
          <w:bCs/>
          <w:sz w:val="24"/>
          <w:szCs w:val="24"/>
        </w:rPr>
        <w:t>bromine</w:t>
      </w:r>
    </w:p>
    <w:p w14:paraId="77B0443E" w14:textId="469211CB" w:rsidR="002D4A26" w:rsidRPr="004A4615" w:rsidRDefault="00351136" w:rsidP="004A4615">
      <w:pPr>
        <w:pStyle w:val="ListParagraph"/>
        <w:numPr>
          <w:ilvl w:val="1"/>
          <w:numId w:val="7"/>
        </w:numPr>
        <w:tabs>
          <w:tab w:val="left" w:pos="900"/>
          <w:tab w:val="left" w:pos="12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4A4615">
        <w:rPr>
          <w:rFonts w:eastAsia="Times New Roman" w:cstheme="minorHAnsi"/>
          <w:bCs/>
          <w:sz w:val="24"/>
          <w:szCs w:val="24"/>
        </w:rPr>
        <w:t>a</w:t>
      </w:r>
      <w:r w:rsidR="002D4A26" w:rsidRPr="004A4615">
        <w:rPr>
          <w:rFonts w:eastAsia="Times New Roman" w:cstheme="minorHAnsi"/>
          <w:bCs/>
          <w:sz w:val="24"/>
          <w:szCs w:val="24"/>
        </w:rPr>
        <w:t>cids</w:t>
      </w:r>
    </w:p>
    <w:p w14:paraId="4B15A64B" w14:textId="62A621FE" w:rsidR="009F0D6D" w:rsidRPr="004A4615" w:rsidRDefault="009F0D6D" w:rsidP="005F1A20">
      <w:pPr>
        <w:pStyle w:val="ListParagraph"/>
        <w:numPr>
          <w:ilvl w:val="0"/>
          <w:numId w:val="7"/>
        </w:numPr>
        <w:tabs>
          <w:tab w:val="left" w:pos="900"/>
          <w:tab w:val="left" w:pos="12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proofErr w:type="spellStart"/>
      <w:r w:rsidRPr="004A4615">
        <w:rPr>
          <w:rFonts w:eastAsia="Times New Roman" w:cstheme="minorHAnsi"/>
          <w:bCs/>
          <w:sz w:val="24"/>
          <w:szCs w:val="24"/>
        </w:rPr>
        <w:t>Azides</w:t>
      </w:r>
      <w:proofErr w:type="spellEnd"/>
      <w:r w:rsidRPr="004A4615">
        <w:rPr>
          <w:rFonts w:eastAsia="Times New Roman" w:cstheme="minorHAnsi"/>
          <w:bCs/>
          <w:sz w:val="24"/>
          <w:szCs w:val="24"/>
        </w:rPr>
        <w:t xml:space="preserve"> have a high level of acute</w:t>
      </w:r>
      <w:r w:rsidR="005F1A20" w:rsidRPr="004A4615">
        <w:rPr>
          <w:rFonts w:eastAsia="Times New Roman" w:cstheme="minorHAnsi"/>
          <w:bCs/>
          <w:sz w:val="24"/>
          <w:szCs w:val="24"/>
        </w:rPr>
        <w:t xml:space="preserve"> and chronic </w:t>
      </w:r>
      <w:r w:rsidRPr="004A4615">
        <w:rPr>
          <w:rFonts w:eastAsia="Times New Roman" w:cstheme="minorHAnsi"/>
          <w:bCs/>
          <w:sz w:val="24"/>
          <w:szCs w:val="24"/>
        </w:rPr>
        <w:t>toxicity.</w:t>
      </w:r>
    </w:p>
    <w:p w14:paraId="7C46C760" w14:textId="0F8633B6" w:rsidR="00044DA4" w:rsidRPr="004A4615" w:rsidRDefault="00044DA4" w:rsidP="007462CC">
      <w:pPr>
        <w:pStyle w:val="ListParagraph"/>
        <w:numPr>
          <w:ilvl w:val="1"/>
          <w:numId w:val="7"/>
        </w:numPr>
        <w:tabs>
          <w:tab w:val="left" w:pos="900"/>
          <w:tab w:val="left" w:pos="1260"/>
        </w:tabs>
        <w:spacing w:after="0" w:line="240" w:lineRule="auto"/>
        <w:ind w:left="720"/>
        <w:jc w:val="both"/>
        <w:rPr>
          <w:rFonts w:eastAsia="Times New Roman" w:cstheme="minorHAnsi"/>
          <w:bCs/>
          <w:sz w:val="24"/>
          <w:szCs w:val="24"/>
        </w:rPr>
      </w:pPr>
      <w:proofErr w:type="spellStart"/>
      <w:r w:rsidRPr="004A4615">
        <w:rPr>
          <w:rFonts w:eastAsia="Times New Roman" w:cstheme="minorHAnsi"/>
          <w:bCs/>
          <w:sz w:val="24"/>
          <w:szCs w:val="24"/>
        </w:rPr>
        <w:t>Azide</w:t>
      </w:r>
      <w:proofErr w:type="spellEnd"/>
      <w:r w:rsidRPr="004A4615">
        <w:rPr>
          <w:rFonts w:eastAsia="Times New Roman" w:cstheme="minorHAnsi"/>
          <w:bCs/>
          <w:sz w:val="24"/>
          <w:szCs w:val="24"/>
        </w:rPr>
        <w:t xml:space="preserve"> anion has a similar toxicity as that of cyanide ion (LD50 = 27 mg/kg for rats).</w:t>
      </w:r>
    </w:p>
    <w:p w14:paraId="4B00FB75" w14:textId="22A24B18" w:rsidR="002D4A26" w:rsidRPr="004A4615" w:rsidRDefault="002D4A26" w:rsidP="002D4A26">
      <w:pPr>
        <w:pStyle w:val="ListParagraph"/>
        <w:numPr>
          <w:ilvl w:val="0"/>
          <w:numId w:val="7"/>
        </w:numPr>
        <w:tabs>
          <w:tab w:val="left" w:pos="900"/>
          <w:tab w:val="left" w:pos="12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proofErr w:type="spellStart"/>
      <w:r w:rsidRPr="004A4615">
        <w:rPr>
          <w:rFonts w:eastAsia="Times New Roman" w:cstheme="minorHAnsi"/>
          <w:bCs/>
          <w:sz w:val="24"/>
          <w:szCs w:val="24"/>
        </w:rPr>
        <w:t>Azide</w:t>
      </w:r>
      <w:proofErr w:type="spellEnd"/>
      <w:r w:rsidRPr="004A4615">
        <w:rPr>
          <w:rFonts w:eastAsia="Times New Roman" w:cstheme="minorHAnsi"/>
          <w:bCs/>
          <w:sz w:val="24"/>
          <w:szCs w:val="24"/>
        </w:rPr>
        <w:t xml:space="preserve"> anion functions by inhibiting the uptake of oxygen. As such, precautions should be taken when handling </w:t>
      </w:r>
      <w:proofErr w:type="spellStart"/>
      <w:r w:rsidRPr="004A4615">
        <w:rPr>
          <w:rFonts w:eastAsia="Times New Roman" w:cstheme="minorHAnsi"/>
          <w:bCs/>
          <w:sz w:val="24"/>
          <w:szCs w:val="24"/>
        </w:rPr>
        <w:t>azide</w:t>
      </w:r>
      <w:proofErr w:type="spellEnd"/>
      <w:r w:rsidRPr="004A4615">
        <w:rPr>
          <w:rFonts w:eastAsia="Times New Roman" w:cstheme="minorHAnsi"/>
          <w:bCs/>
          <w:sz w:val="24"/>
          <w:szCs w:val="24"/>
        </w:rPr>
        <w:t xml:space="preserve"> compounds capable of liberating </w:t>
      </w:r>
      <w:proofErr w:type="spellStart"/>
      <w:r w:rsidRPr="004A4615">
        <w:rPr>
          <w:rFonts w:eastAsia="Times New Roman" w:cstheme="minorHAnsi"/>
          <w:bCs/>
          <w:sz w:val="24"/>
          <w:szCs w:val="24"/>
        </w:rPr>
        <w:t>azide</w:t>
      </w:r>
      <w:proofErr w:type="spellEnd"/>
      <w:r w:rsidRPr="004A4615">
        <w:rPr>
          <w:rFonts w:eastAsia="Times New Roman" w:cstheme="minorHAnsi"/>
          <w:bCs/>
          <w:sz w:val="24"/>
          <w:szCs w:val="24"/>
        </w:rPr>
        <w:t xml:space="preserve"> anions.</w:t>
      </w:r>
    </w:p>
    <w:p w14:paraId="204C954D" w14:textId="67998BF9" w:rsidR="009F074D" w:rsidRPr="004A4615" w:rsidRDefault="009F074D" w:rsidP="009F074D">
      <w:pPr>
        <w:pStyle w:val="ListParagraph"/>
        <w:numPr>
          <w:ilvl w:val="0"/>
          <w:numId w:val="7"/>
        </w:numPr>
        <w:tabs>
          <w:tab w:val="left" w:pos="900"/>
          <w:tab w:val="left" w:pos="12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4A4615">
        <w:rPr>
          <w:rFonts w:eastAsia="Times New Roman" w:cstheme="minorHAnsi"/>
          <w:bCs/>
          <w:sz w:val="24"/>
          <w:szCs w:val="24"/>
        </w:rPr>
        <w:t xml:space="preserve">Sodium </w:t>
      </w:r>
      <w:proofErr w:type="spellStart"/>
      <w:r w:rsidRPr="004A4615">
        <w:rPr>
          <w:rFonts w:eastAsia="Times New Roman" w:cstheme="minorHAnsi"/>
          <w:bCs/>
          <w:sz w:val="24"/>
          <w:szCs w:val="24"/>
        </w:rPr>
        <w:t>Azide</w:t>
      </w:r>
      <w:proofErr w:type="spellEnd"/>
      <w:r w:rsidRPr="004A4615">
        <w:rPr>
          <w:rFonts w:eastAsia="Times New Roman" w:cstheme="minorHAnsi"/>
          <w:bCs/>
          <w:sz w:val="24"/>
          <w:szCs w:val="24"/>
        </w:rPr>
        <w:t xml:space="preserve"> – Hazards</w:t>
      </w:r>
    </w:p>
    <w:p w14:paraId="5F327931" w14:textId="57273FE4" w:rsidR="009F074D" w:rsidRPr="004A4615" w:rsidRDefault="007462CC" w:rsidP="004A4615">
      <w:pPr>
        <w:pStyle w:val="ListParagraph"/>
        <w:numPr>
          <w:ilvl w:val="0"/>
          <w:numId w:val="10"/>
        </w:numPr>
        <w:tabs>
          <w:tab w:val="left" w:pos="90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F074D" w:rsidRPr="004A4615">
        <w:rPr>
          <w:sz w:val="24"/>
          <w:szCs w:val="24"/>
        </w:rPr>
        <w:t xml:space="preserve">odium </w:t>
      </w:r>
      <w:proofErr w:type="spellStart"/>
      <w:r w:rsidR="009F074D" w:rsidRPr="004A4615">
        <w:rPr>
          <w:sz w:val="24"/>
          <w:szCs w:val="24"/>
        </w:rPr>
        <w:t>azide</w:t>
      </w:r>
      <w:proofErr w:type="spellEnd"/>
      <w:r w:rsidR="009F074D" w:rsidRPr="004A4615">
        <w:rPr>
          <w:sz w:val="24"/>
          <w:szCs w:val="24"/>
        </w:rPr>
        <w:t xml:space="preserve"> has a higher acute toxicity comparable to that of sodium cyanide. </w:t>
      </w:r>
    </w:p>
    <w:p w14:paraId="7C74B89C" w14:textId="428E1117" w:rsidR="00607E0F" w:rsidRPr="004A4615" w:rsidRDefault="005F1A20" w:rsidP="004A4615">
      <w:pPr>
        <w:pStyle w:val="ListParagraph"/>
        <w:numPr>
          <w:ilvl w:val="0"/>
          <w:numId w:val="10"/>
        </w:numPr>
        <w:tabs>
          <w:tab w:val="left" w:pos="90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4A4615">
        <w:rPr>
          <w:rFonts w:eastAsia="Times New Roman" w:cstheme="minorHAnsi"/>
          <w:bCs/>
          <w:sz w:val="24"/>
          <w:szCs w:val="24"/>
        </w:rPr>
        <w:t xml:space="preserve">Exposure to sodium </w:t>
      </w:r>
      <w:proofErr w:type="spellStart"/>
      <w:r w:rsidRPr="004A4615">
        <w:rPr>
          <w:rFonts w:eastAsia="Times New Roman" w:cstheme="minorHAnsi"/>
          <w:bCs/>
          <w:sz w:val="24"/>
          <w:szCs w:val="24"/>
        </w:rPr>
        <w:t>azide</w:t>
      </w:r>
      <w:proofErr w:type="spellEnd"/>
      <w:r w:rsidRPr="004A4615">
        <w:rPr>
          <w:rFonts w:eastAsia="Times New Roman" w:cstheme="minorHAnsi"/>
          <w:bCs/>
          <w:sz w:val="24"/>
          <w:szCs w:val="24"/>
        </w:rPr>
        <w:t xml:space="preserve"> can result in rapid breathing, restlessness, dizziness, weakness, headache, nausea, vomiting, rapid heart rate, red eyes, clear drainage from the nose, coughing, skin burns, blisters, convulsions, and respiratory failure.</w:t>
      </w:r>
      <w:r w:rsidR="00C80BD2" w:rsidRPr="004A4615">
        <w:rPr>
          <w:sz w:val="24"/>
          <w:szCs w:val="24"/>
        </w:rPr>
        <w:t xml:space="preserve"> </w:t>
      </w:r>
    </w:p>
    <w:p w14:paraId="18B9FDB3" w14:textId="77777777" w:rsidR="004A4615" w:rsidRPr="004A4615" w:rsidRDefault="009F074D" w:rsidP="004A4615">
      <w:pPr>
        <w:pStyle w:val="ListParagraph"/>
        <w:numPr>
          <w:ilvl w:val="0"/>
          <w:numId w:val="10"/>
        </w:numPr>
        <w:tabs>
          <w:tab w:val="left" w:pos="90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4A4615">
        <w:rPr>
          <w:sz w:val="24"/>
          <w:szCs w:val="24"/>
        </w:rPr>
        <w:t xml:space="preserve">Sodium </w:t>
      </w:r>
      <w:proofErr w:type="spellStart"/>
      <w:r w:rsidRPr="004A4615">
        <w:rPr>
          <w:sz w:val="24"/>
          <w:szCs w:val="24"/>
        </w:rPr>
        <w:t>azide</w:t>
      </w:r>
      <w:proofErr w:type="spellEnd"/>
      <w:r w:rsidRPr="004A4615">
        <w:rPr>
          <w:sz w:val="24"/>
          <w:szCs w:val="24"/>
        </w:rPr>
        <w:t xml:space="preserve"> reacts with acids or hydrolyzes with water to form </w:t>
      </w:r>
      <w:proofErr w:type="spellStart"/>
      <w:r w:rsidRPr="004A4615">
        <w:rPr>
          <w:sz w:val="24"/>
          <w:szCs w:val="24"/>
        </w:rPr>
        <w:t>hydrazoic</w:t>
      </w:r>
      <w:proofErr w:type="spellEnd"/>
      <w:r w:rsidRPr="004A4615">
        <w:rPr>
          <w:sz w:val="24"/>
          <w:szCs w:val="24"/>
        </w:rPr>
        <w:t xml:space="preserve"> acid an explosively unstable toxic gas which present a serious inhalation hazard.</w:t>
      </w:r>
    </w:p>
    <w:p w14:paraId="62C636E0" w14:textId="6F2EB832" w:rsidR="009F074D" w:rsidRPr="004A4615" w:rsidRDefault="00C45D0C" w:rsidP="004A4615">
      <w:pPr>
        <w:pStyle w:val="ListParagraph"/>
        <w:numPr>
          <w:ilvl w:val="0"/>
          <w:numId w:val="10"/>
        </w:numPr>
        <w:tabs>
          <w:tab w:val="left" w:pos="90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4A4615">
        <w:rPr>
          <w:sz w:val="24"/>
          <w:szCs w:val="24"/>
        </w:rPr>
        <w:t xml:space="preserve">Violent decomposition of sodium </w:t>
      </w:r>
      <w:proofErr w:type="spellStart"/>
      <w:r w:rsidRPr="004A4615">
        <w:rPr>
          <w:sz w:val="24"/>
          <w:szCs w:val="24"/>
        </w:rPr>
        <w:t>a</w:t>
      </w:r>
      <w:r w:rsidR="007462CC">
        <w:rPr>
          <w:sz w:val="24"/>
          <w:szCs w:val="24"/>
        </w:rPr>
        <w:t>zide</w:t>
      </w:r>
      <w:proofErr w:type="spellEnd"/>
      <w:r w:rsidR="007462CC">
        <w:rPr>
          <w:sz w:val="24"/>
          <w:szCs w:val="24"/>
        </w:rPr>
        <w:t xml:space="preserve"> occurs when heated to 275</w:t>
      </w:r>
      <w:r w:rsidR="007462CC">
        <w:rPr>
          <w:rFonts w:cstheme="minorHAnsi"/>
          <w:sz w:val="24"/>
          <w:szCs w:val="24"/>
        </w:rPr>
        <w:t>°</w:t>
      </w:r>
      <w:r w:rsidRPr="004A4615">
        <w:rPr>
          <w:sz w:val="24"/>
          <w:szCs w:val="24"/>
        </w:rPr>
        <w:t>C or greater</w:t>
      </w:r>
      <w:r w:rsidR="007462CC">
        <w:rPr>
          <w:sz w:val="24"/>
          <w:szCs w:val="24"/>
        </w:rPr>
        <w:t>.</w:t>
      </w:r>
    </w:p>
    <w:p w14:paraId="457E4AC1" w14:textId="52434B9F" w:rsidR="00FF35B5" w:rsidRPr="00B004C8" w:rsidRDefault="006C658A" w:rsidP="00B004C8">
      <w:pPr>
        <w:pStyle w:val="Heading1"/>
        <w:spacing w:before="0" w:after="0"/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</w:pPr>
      <w:r w:rsidRPr="00B004C8"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  <w:t>Best practices</w:t>
      </w:r>
    </w:p>
    <w:p w14:paraId="34E3AE0D" w14:textId="46B5B469" w:rsidR="00D556E3" w:rsidRPr="001C6284" w:rsidRDefault="00D556E3" w:rsidP="00D84F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016C59">
        <w:rPr>
          <w:rFonts w:eastAsia="Times New Roman" w:cstheme="minorHAnsi"/>
          <w:bCs/>
          <w:sz w:val="24"/>
          <w:szCs w:val="24"/>
        </w:rPr>
        <w:t xml:space="preserve">Keep solid </w:t>
      </w:r>
      <w:proofErr w:type="spellStart"/>
      <w:r w:rsidRPr="00016C59">
        <w:rPr>
          <w:rFonts w:eastAsia="Times New Roman" w:cstheme="minorHAnsi"/>
          <w:bCs/>
          <w:sz w:val="24"/>
          <w:szCs w:val="24"/>
        </w:rPr>
        <w:t>azide</w:t>
      </w:r>
      <w:proofErr w:type="spellEnd"/>
      <w:r w:rsidRPr="00016C59">
        <w:rPr>
          <w:rFonts w:eastAsia="Times New Roman" w:cstheme="minorHAnsi"/>
          <w:bCs/>
          <w:sz w:val="24"/>
          <w:szCs w:val="24"/>
        </w:rPr>
        <w:t xml:space="preserve"> material wet or soaked with solvent as long as possible</w:t>
      </w:r>
      <w:bookmarkStart w:id="0" w:name="_GoBack"/>
      <w:bookmarkEnd w:id="0"/>
      <w:r w:rsidRPr="001C6284">
        <w:rPr>
          <w:rFonts w:eastAsia="Times New Roman" w:cstheme="minorHAnsi"/>
          <w:bCs/>
          <w:sz w:val="24"/>
          <w:szCs w:val="24"/>
        </w:rPr>
        <w:t xml:space="preserve">. </w:t>
      </w:r>
      <w:r w:rsidR="001C6284">
        <w:rPr>
          <w:rFonts w:eastAsia="Times New Roman" w:cstheme="minorHAnsi"/>
          <w:bCs/>
          <w:sz w:val="24"/>
          <w:szCs w:val="24"/>
        </w:rPr>
        <w:t>When mixed</w:t>
      </w:r>
      <w:r w:rsidRPr="001C6284">
        <w:rPr>
          <w:rFonts w:eastAsia="Times New Roman" w:cstheme="minorHAnsi"/>
          <w:bCs/>
          <w:sz w:val="24"/>
          <w:szCs w:val="24"/>
        </w:rPr>
        <w:t xml:space="preserve"> with</w:t>
      </w:r>
      <w:r w:rsidR="001C6284" w:rsidRPr="001C6284">
        <w:rPr>
          <w:rFonts w:eastAsia="Times New Roman" w:cstheme="minorHAnsi"/>
          <w:bCs/>
          <w:sz w:val="24"/>
          <w:szCs w:val="24"/>
        </w:rPr>
        <w:t xml:space="preserve"> </w:t>
      </w:r>
      <w:r w:rsidRPr="001C6284">
        <w:rPr>
          <w:rFonts w:eastAsia="Times New Roman" w:cstheme="minorHAnsi"/>
          <w:bCs/>
          <w:sz w:val="24"/>
          <w:szCs w:val="24"/>
        </w:rPr>
        <w:t>liquids</w:t>
      </w:r>
      <w:r w:rsidR="001C6284">
        <w:rPr>
          <w:rFonts w:eastAsia="Times New Roman" w:cstheme="minorHAnsi"/>
          <w:bCs/>
          <w:sz w:val="24"/>
          <w:szCs w:val="24"/>
        </w:rPr>
        <w:t>,</w:t>
      </w:r>
      <w:r w:rsidRPr="001C6284">
        <w:rPr>
          <w:rFonts w:eastAsia="Times New Roman" w:cstheme="minorHAnsi"/>
          <w:bCs/>
          <w:sz w:val="24"/>
          <w:szCs w:val="24"/>
        </w:rPr>
        <w:t xml:space="preserve"> explosives are normally desensitized (</w:t>
      </w:r>
      <w:proofErr w:type="spellStart"/>
      <w:r w:rsidRPr="001C6284">
        <w:rPr>
          <w:rFonts w:eastAsia="Times New Roman" w:cstheme="minorHAnsi"/>
          <w:bCs/>
          <w:sz w:val="24"/>
          <w:szCs w:val="24"/>
        </w:rPr>
        <w:t>phlegmatized</w:t>
      </w:r>
      <w:proofErr w:type="spellEnd"/>
      <w:r w:rsidRPr="001C6284">
        <w:rPr>
          <w:rFonts w:eastAsia="Times New Roman" w:cstheme="minorHAnsi"/>
          <w:bCs/>
          <w:sz w:val="24"/>
          <w:szCs w:val="24"/>
        </w:rPr>
        <w:t>)</w:t>
      </w:r>
      <w:r w:rsidR="003528D5" w:rsidRPr="001C6284">
        <w:rPr>
          <w:rFonts w:eastAsia="Times New Roman" w:cstheme="minorHAnsi"/>
          <w:bCs/>
          <w:sz w:val="24"/>
          <w:szCs w:val="24"/>
        </w:rPr>
        <w:t xml:space="preserve"> by reducing the sensitivity to mechanical stress</w:t>
      </w:r>
      <w:r w:rsidRPr="001C6284">
        <w:rPr>
          <w:rFonts w:eastAsia="Times New Roman" w:cstheme="minorHAnsi"/>
          <w:bCs/>
          <w:sz w:val="24"/>
          <w:szCs w:val="24"/>
        </w:rPr>
        <w:t>.</w:t>
      </w:r>
    </w:p>
    <w:p w14:paraId="7C9760D1" w14:textId="123F3CED" w:rsidR="00D14A19" w:rsidRPr="00D14A19" w:rsidRDefault="00D14A19" w:rsidP="00044C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D14A19">
        <w:rPr>
          <w:rFonts w:eastAsia="Times New Roman" w:cstheme="minorHAnsi"/>
          <w:bCs/>
          <w:sz w:val="24"/>
          <w:szCs w:val="24"/>
        </w:rPr>
        <w:lastRenderedPageBreak/>
        <w:t xml:space="preserve">Do not store organic </w:t>
      </w:r>
      <w:proofErr w:type="spellStart"/>
      <w:r w:rsidRPr="00D14A19">
        <w:rPr>
          <w:rFonts w:eastAsia="Times New Roman" w:cstheme="minorHAnsi"/>
          <w:bCs/>
          <w:sz w:val="24"/>
          <w:szCs w:val="24"/>
        </w:rPr>
        <w:t>azides</w:t>
      </w:r>
      <w:proofErr w:type="spellEnd"/>
      <w:r w:rsidRPr="00D14A19">
        <w:rPr>
          <w:rFonts w:eastAsia="Times New Roman" w:cstheme="minorHAnsi"/>
          <w:bCs/>
          <w:sz w:val="24"/>
          <w:szCs w:val="24"/>
        </w:rPr>
        <w:t xml:space="preserve"> with C</w:t>
      </w:r>
      <w:r w:rsidR="007462CC">
        <w:rPr>
          <w:rFonts w:eastAsia="Times New Roman" w:cstheme="minorHAnsi"/>
          <w:bCs/>
          <w:sz w:val="24"/>
          <w:szCs w:val="24"/>
        </w:rPr>
        <w:t xml:space="preserve">arbon to </w:t>
      </w:r>
      <w:r w:rsidRPr="00D14A19">
        <w:rPr>
          <w:rFonts w:eastAsia="Times New Roman" w:cstheme="minorHAnsi"/>
          <w:bCs/>
          <w:sz w:val="24"/>
          <w:szCs w:val="24"/>
        </w:rPr>
        <w:t>N</w:t>
      </w:r>
      <w:r w:rsidR="007462CC">
        <w:rPr>
          <w:rFonts w:eastAsia="Times New Roman" w:cstheme="minorHAnsi"/>
          <w:bCs/>
          <w:sz w:val="24"/>
          <w:szCs w:val="24"/>
        </w:rPr>
        <w:t xml:space="preserve">itrogen ratio </w:t>
      </w:r>
      <w:r w:rsidRPr="00D14A19">
        <w:rPr>
          <w:rFonts w:eastAsia="Times New Roman" w:cstheme="minorHAnsi"/>
          <w:bCs/>
          <w:sz w:val="24"/>
          <w:szCs w:val="24"/>
        </w:rPr>
        <w:t>smaller than 3 but greater than 1 in its highest purity form. If storage is necessary</w:t>
      </w:r>
      <w:r w:rsidR="007462CC">
        <w:rPr>
          <w:rFonts w:eastAsia="Times New Roman" w:cstheme="minorHAnsi"/>
          <w:bCs/>
          <w:sz w:val="24"/>
          <w:szCs w:val="24"/>
        </w:rPr>
        <w:t>,</w:t>
      </w:r>
      <w:r w:rsidRPr="00D14A19">
        <w:rPr>
          <w:rFonts w:eastAsia="Times New Roman" w:cstheme="minorHAnsi"/>
          <w:bCs/>
          <w:sz w:val="24"/>
          <w:szCs w:val="24"/>
        </w:rPr>
        <w:t xml:space="preserve"> store</w:t>
      </w:r>
      <w:r w:rsidR="0014331D">
        <w:rPr>
          <w:rFonts w:eastAsia="Times New Roman" w:cstheme="minorHAnsi"/>
          <w:bCs/>
          <w:sz w:val="24"/>
          <w:szCs w:val="24"/>
        </w:rPr>
        <w:t xml:space="preserve"> </w:t>
      </w:r>
      <w:r w:rsidR="001C6284">
        <w:rPr>
          <w:rFonts w:eastAsia="Times New Roman" w:cstheme="minorHAnsi"/>
          <w:bCs/>
          <w:sz w:val="24"/>
          <w:szCs w:val="24"/>
        </w:rPr>
        <w:t>in the</w:t>
      </w:r>
      <w:r w:rsidR="0014331D">
        <w:rPr>
          <w:rFonts w:eastAsia="Times New Roman" w:cstheme="minorHAnsi"/>
          <w:bCs/>
          <w:sz w:val="24"/>
          <w:szCs w:val="24"/>
        </w:rPr>
        <w:t xml:space="preserve"> dark</w:t>
      </w:r>
      <w:r w:rsidRPr="00D14A19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in </w:t>
      </w:r>
      <w:r w:rsidR="0014331D">
        <w:rPr>
          <w:rFonts w:eastAsia="Times New Roman" w:cstheme="minorHAnsi"/>
          <w:bCs/>
          <w:sz w:val="24"/>
          <w:szCs w:val="24"/>
        </w:rPr>
        <w:t xml:space="preserve">a </w:t>
      </w:r>
      <w:r>
        <w:rPr>
          <w:rFonts w:eastAsia="Times New Roman" w:cstheme="minorHAnsi"/>
          <w:bCs/>
          <w:sz w:val="24"/>
          <w:szCs w:val="24"/>
        </w:rPr>
        <w:t>solution</w:t>
      </w:r>
      <w:r w:rsidRPr="00D14A19">
        <w:rPr>
          <w:rFonts w:eastAsia="Times New Roman" w:cstheme="minorHAnsi"/>
          <w:bCs/>
          <w:sz w:val="24"/>
          <w:szCs w:val="24"/>
        </w:rPr>
        <w:t xml:space="preserve"> below room temperature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29E993AF" w14:textId="07EFAFEF" w:rsidR="002859A7" w:rsidRPr="00D556E3" w:rsidRDefault="00E14EF6" w:rsidP="00D556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D556E3">
        <w:rPr>
          <w:rFonts w:eastAsia="Times New Roman" w:cstheme="minorHAnsi"/>
          <w:bCs/>
          <w:sz w:val="24"/>
          <w:szCs w:val="24"/>
        </w:rPr>
        <w:t>Do not use metal spatulas</w:t>
      </w:r>
      <w:r w:rsidR="00AA417F">
        <w:rPr>
          <w:rFonts w:eastAsia="Times New Roman" w:cstheme="minorHAnsi"/>
          <w:bCs/>
          <w:sz w:val="24"/>
          <w:szCs w:val="24"/>
        </w:rPr>
        <w:t xml:space="preserve"> or </w:t>
      </w:r>
      <w:r w:rsidR="0070195D">
        <w:rPr>
          <w:rFonts w:eastAsia="Times New Roman" w:cstheme="minorHAnsi"/>
          <w:bCs/>
          <w:sz w:val="24"/>
          <w:szCs w:val="24"/>
        </w:rPr>
        <w:t xml:space="preserve">metal </w:t>
      </w:r>
      <w:r w:rsidR="00AA417F">
        <w:rPr>
          <w:rFonts w:eastAsia="Times New Roman" w:cstheme="minorHAnsi"/>
          <w:bCs/>
          <w:sz w:val="24"/>
          <w:szCs w:val="24"/>
        </w:rPr>
        <w:t xml:space="preserve">gripping devices </w:t>
      </w:r>
      <w:r w:rsidR="0070195D">
        <w:rPr>
          <w:rFonts w:eastAsia="Times New Roman" w:cstheme="minorHAnsi"/>
          <w:bCs/>
          <w:sz w:val="24"/>
          <w:szCs w:val="24"/>
        </w:rPr>
        <w:t>when working</w:t>
      </w:r>
      <w:r w:rsidRPr="00D556E3">
        <w:rPr>
          <w:rFonts w:eastAsia="Times New Roman" w:cstheme="minorHAnsi"/>
          <w:bCs/>
          <w:sz w:val="24"/>
          <w:szCs w:val="24"/>
        </w:rPr>
        <w:t xml:space="preserve"> </w:t>
      </w:r>
      <w:r w:rsidR="00770381" w:rsidRPr="00D556E3">
        <w:rPr>
          <w:rFonts w:eastAsia="Times New Roman" w:cstheme="minorHAnsi"/>
          <w:bCs/>
          <w:sz w:val="24"/>
          <w:szCs w:val="24"/>
        </w:rPr>
        <w:t xml:space="preserve">with </w:t>
      </w:r>
      <w:proofErr w:type="spellStart"/>
      <w:r w:rsidRPr="00D556E3">
        <w:rPr>
          <w:rFonts w:eastAsia="Times New Roman" w:cstheme="minorHAnsi"/>
          <w:bCs/>
          <w:sz w:val="24"/>
          <w:szCs w:val="24"/>
        </w:rPr>
        <w:t>azides</w:t>
      </w:r>
      <w:proofErr w:type="spellEnd"/>
      <w:r w:rsidRPr="00D556E3">
        <w:rPr>
          <w:rFonts w:eastAsia="Times New Roman" w:cstheme="minorHAnsi"/>
          <w:bCs/>
          <w:sz w:val="24"/>
          <w:szCs w:val="24"/>
        </w:rPr>
        <w:t>.</w:t>
      </w:r>
      <w:r w:rsidR="00D556E3" w:rsidRPr="00D556E3">
        <w:t xml:space="preserve"> </w:t>
      </w:r>
      <w:r w:rsidR="00AA417F">
        <w:rPr>
          <w:rFonts w:eastAsia="Times New Roman" w:cstheme="minorHAnsi"/>
          <w:bCs/>
          <w:sz w:val="24"/>
          <w:szCs w:val="24"/>
        </w:rPr>
        <w:t xml:space="preserve">Items made </w:t>
      </w:r>
      <w:r w:rsidR="0070195D">
        <w:rPr>
          <w:rFonts w:eastAsia="Times New Roman" w:cstheme="minorHAnsi"/>
          <w:bCs/>
          <w:sz w:val="24"/>
          <w:szCs w:val="24"/>
        </w:rPr>
        <w:t>of</w:t>
      </w:r>
      <w:r w:rsidR="00AA417F">
        <w:rPr>
          <w:rFonts w:eastAsia="Times New Roman" w:cstheme="minorHAnsi"/>
          <w:bCs/>
          <w:sz w:val="24"/>
          <w:szCs w:val="24"/>
        </w:rPr>
        <w:t xml:space="preserve"> </w:t>
      </w:r>
      <w:r w:rsidR="00D556E3" w:rsidRPr="00D556E3">
        <w:rPr>
          <w:rFonts w:eastAsia="Times New Roman" w:cstheme="minorHAnsi"/>
          <w:bCs/>
          <w:sz w:val="24"/>
          <w:szCs w:val="24"/>
        </w:rPr>
        <w:t xml:space="preserve">metal transfer stronger mechanical stress to the </w:t>
      </w:r>
      <w:proofErr w:type="spellStart"/>
      <w:r w:rsidR="00D556E3" w:rsidRPr="00D556E3">
        <w:rPr>
          <w:rFonts w:eastAsia="Times New Roman" w:cstheme="minorHAnsi"/>
          <w:bCs/>
          <w:sz w:val="24"/>
          <w:szCs w:val="24"/>
        </w:rPr>
        <w:t>azides</w:t>
      </w:r>
      <w:proofErr w:type="spellEnd"/>
      <w:r w:rsidR="00D556E3" w:rsidRPr="00D556E3">
        <w:rPr>
          <w:rFonts w:eastAsia="Times New Roman" w:cstheme="minorHAnsi"/>
          <w:bCs/>
          <w:sz w:val="24"/>
          <w:szCs w:val="24"/>
        </w:rPr>
        <w:t xml:space="preserve"> than</w:t>
      </w:r>
      <w:r w:rsidR="00D556E3">
        <w:rPr>
          <w:rFonts w:eastAsia="Times New Roman" w:cstheme="minorHAnsi"/>
          <w:bCs/>
          <w:sz w:val="24"/>
          <w:szCs w:val="24"/>
        </w:rPr>
        <w:t xml:space="preserve"> that of</w:t>
      </w:r>
      <w:r w:rsidR="00D556E3" w:rsidRPr="00D556E3">
        <w:rPr>
          <w:rFonts w:eastAsia="Times New Roman" w:cstheme="minorHAnsi"/>
          <w:bCs/>
          <w:sz w:val="24"/>
          <w:szCs w:val="24"/>
        </w:rPr>
        <w:t xml:space="preserve"> wood</w:t>
      </w:r>
      <w:r w:rsidR="00D556E3">
        <w:rPr>
          <w:rFonts w:eastAsia="Times New Roman" w:cstheme="minorHAnsi"/>
          <w:bCs/>
          <w:sz w:val="24"/>
          <w:szCs w:val="24"/>
        </w:rPr>
        <w:t xml:space="preserve"> </w:t>
      </w:r>
      <w:r w:rsidR="00D556E3" w:rsidRPr="00D556E3">
        <w:rPr>
          <w:rFonts w:eastAsia="Times New Roman" w:cstheme="minorHAnsi"/>
          <w:bCs/>
          <w:sz w:val="24"/>
          <w:szCs w:val="24"/>
        </w:rPr>
        <w:t>or Teflon</w:t>
      </w:r>
      <w:r w:rsidR="00D556E3">
        <w:rPr>
          <w:rFonts w:eastAsia="Times New Roman" w:cstheme="minorHAnsi"/>
          <w:bCs/>
          <w:sz w:val="24"/>
          <w:szCs w:val="24"/>
        </w:rPr>
        <w:t>.</w:t>
      </w:r>
    </w:p>
    <w:p w14:paraId="01D64B58" w14:textId="1A79B55D" w:rsidR="00E14EF6" w:rsidRPr="00B004C8" w:rsidRDefault="00E14EF6" w:rsidP="00B004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B004C8">
        <w:rPr>
          <w:rFonts w:eastAsia="Times New Roman" w:cstheme="minorHAnsi"/>
          <w:bCs/>
          <w:sz w:val="24"/>
          <w:szCs w:val="24"/>
        </w:rPr>
        <w:t xml:space="preserve">Do not expose organic </w:t>
      </w:r>
      <w:proofErr w:type="spellStart"/>
      <w:r w:rsidRPr="00B004C8">
        <w:rPr>
          <w:rFonts w:eastAsia="Times New Roman" w:cstheme="minorHAnsi"/>
          <w:bCs/>
          <w:sz w:val="24"/>
          <w:szCs w:val="24"/>
        </w:rPr>
        <w:t>azides</w:t>
      </w:r>
      <w:proofErr w:type="spellEnd"/>
      <w:r w:rsidRPr="00B004C8">
        <w:rPr>
          <w:rFonts w:eastAsia="Times New Roman" w:cstheme="minorHAnsi"/>
          <w:bCs/>
          <w:sz w:val="24"/>
          <w:szCs w:val="24"/>
        </w:rPr>
        <w:t xml:space="preserve"> to ground glass joints as </w:t>
      </w:r>
      <w:r w:rsidR="00144C6E" w:rsidRPr="00B004C8">
        <w:rPr>
          <w:rFonts w:eastAsia="Times New Roman" w:cstheme="minorHAnsi"/>
          <w:bCs/>
          <w:sz w:val="24"/>
          <w:szCs w:val="24"/>
        </w:rPr>
        <w:t xml:space="preserve">the glass-on-glass friction </w:t>
      </w:r>
      <w:r w:rsidRPr="00B004C8">
        <w:rPr>
          <w:rFonts w:eastAsia="Times New Roman" w:cstheme="minorHAnsi"/>
          <w:bCs/>
          <w:sz w:val="24"/>
          <w:szCs w:val="24"/>
        </w:rPr>
        <w:t xml:space="preserve">may cause the </w:t>
      </w:r>
      <w:proofErr w:type="spellStart"/>
      <w:r w:rsidRPr="00B004C8">
        <w:rPr>
          <w:rFonts w:eastAsia="Times New Roman" w:cstheme="minorHAnsi"/>
          <w:bCs/>
          <w:sz w:val="24"/>
          <w:szCs w:val="24"/>
        </w:rPr>
        <w:t>azide</w:t>
      </w:r>
      <w:proofErr w:type="spellEnd"/>
      <w:r w:rsidRPr="00B004C8">
        <w:rPr>
          <w:rFonts w:eastAsia="Times New Roman" w:cstheme="minorHAnsi"/>
          <w:bCs/>
          <w:sz w:val="24"/>
          <w:szCs w:val="24"/>
        </w:rPr>
        <w:t xml:space="preserve"> to decompose explosively.</w:t>
      </w:r>
    </w:p>
    <w:p w14:paraId="2A688365" w14:textId="5993BA7C" w:rsidR="00FE546C" w:rsidRDefault="00FE546C" w:rsidP="00B004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B004C8">
        <w:rPr>
          <w:rFonts w:eastAsia="Times New Roman" w:cstheme="minorHAnsi"/>
          <w:bCs/>
          <w:sz w:val="24"/>
          <w:szCs w:val="24"/>
        </w:rPr>
        <w:t xml:space="preserve">Bottles containing pure powders or solutions of </w:t>
      </w:r>
      <w:r w:rsidR="001C24A1" w:rsidRPr="00B004C8">
        <w:rPr>
          <w:rFonts w:eastAsia="Times New Roman" w:cstheme="minorHAnsi"/>
          <w:bCs/>
          <w:sz w:val="24"/>
          <w:szCs w:val="24"/>
        </w:rPr>
        <w:t xml:space="preserve">sodium </w:t>
      </w:r>
      <w:proofErr w:type="spellStart"/>
      <w:r w:rsidR="001C24A1" w:rsidRPr="00B004C8">
        <w:rPr>
          <w:rFonts w:eastAsia="Times New Roman" w:cstheme="minorHAnsi"/>
          <w:bCs/>
          <w:sz w:val="24"/>
          <w:szCs w:val="24"/>
        </w:rPr>
        <w:t>azide</w:t>
      </w:r>
      <w:proofErr w:type="spellEnd"/>
      <w:r w:rsidRPr="00B004C8">
        <w:rPr>
          <w:rFonts w:eastAsia="Times New Roman" w:cstheme="minorHAnsi"/>
          <w:bCs/>
          <w:sz w:val="24"/>
          <w:szCs w:val="24"/>
        </w:rPr>
        <w:t xml:space="preserve"> at 5% or greater must be opened and handled only in a chemical hood.</w:t>
      </w:r>
    </w:p>
    <w:p w14:paraId="57928D34" w14:textId="306E3D91" w:rsidR="00351136" w:rsidRPr="00351136" w:rsidRDefault="00351136" w:rsidP="003511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351136">
        <w:rPr>
          <w:rFonts w:eastAsia="Times New Roman" w:cstheme="minorHAnsi"/>
          <w:bCs/>
          <w:sz w:val="24"/>
          <w:szCs w:val="24"/>
        </w:rPr>
        <w:t xml:space="preserve">Avoid </w:t>
      </w:r>
      <w:r>
        <w:rPr>
          <w:rFonts w:eastAsia="Times New Roman" w:cstheme="minorHAnsi"/>
          <w:bCs/>
          <w:sz w:val="24"/>
          <w:szCs w:val="24"/>
        </w:rPr>
        <w:t xml:space="preserve">activities causing friction (e.g. </w:t>
      </w:r>
      <w:r w:rsidRPr="00351136">
        <w:rPr>
          <w:rFonts w:eastAsia="Times New Roman" w:cstheme="minorHAnsi"/>
          <w:bCs/>
          <w:sz w:val="24"/>
          <w:szCs w:val="24"/>
        </w:rPr>
        <w:t>grinding, scratching, strong agitation</w:t>
      </w:r>
      <w:r>
        <w:rPr>
          <w:rFonts w:eastAsia="Times New Roman" w:cstheme="minorHAnsi"/>
          <w:bCs/>
          <w:sz w:val="24"/>
          <w:szCs w:val="24"/>
        </w:rPr>
        <w:t>) and generating heat</w:t>
      </w:r>
      <w:r w:rsidRPr="00351136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when working with </w:t>
      </w:r>
      <w:proofErr w:type="spellStart"/>
      <w:r>
        <w:rPr>
          <w:rFonts w:eastAsia="Times New Roman" w:cstheme="minorHAnsi"/>
          <w:bCs/>
          <w:sz w:val="24"/>
          <w:szCs w:val="24"/>
        </w:rPr>
        <w:t>azides</w:t>
      </w:r>
      <w:proofErr w:type="spellEnd"/>
      <w:r>
        <w:rPr>
          <w:rFonts w:eastAsia="Times New Roman" w:cstheme="minorHAnsi"/>
          <w:bCs/>
          <w:sz w:val="24"/>
          <w:szCs w:val="24"/>
        </w:rPr>
        <w:t>.</w:t>
      </w:r>
    </w:p>
    <w:p w14:paraId="308F9BAD" w14:textId="32EF37A4" w:rsidR="00BA383D" w:rsidRPr="00BA383D" w:rsidRDefault="005340EF" w:rsidP="00BA38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Regularly c</w:t>
      </w:r>
      <w:r w:rsidR="00BA383D" w:rsidRPr="00BA383D">
        <w:rPr>
          <w:rFonts w:eastAsia="Times New Roman" w:cstheme="minorHAnsi"/>
          <w:bCs/>
          <w:sz w:val="24"/>
          <w:szCs w:val="24"/>
        </w:rPr>
        <w:t xml:space="preserve">lean </w:t>
      </w:r>
      <w:r w:rsidR="00BA383D">
        <w:rPr>
          <w:rFonts w:eastAsia="Times New Roman" w:cstheme="minorHAnsi"/>
          <w:bCs/>
          <w:sz w:val="24"/>
          <w:szCs w:val="24"/>
        </w:rPr>
        <w:t xml:space="preserve">work </w:t>
      </w:r>
      <w:r w:rsidR="00BA383D" w:rsidRPr="00BA383D">
        <w:rPr>
          <w:rFonts w:eastAsia="Times New Roman" w:cstheme="minorHAnsi"/>
          <w:bCs/>
          <w:sz w:val="24"/>
          <w:szCs w:val="24"/>
        </w:rPr>
        <w:t>areas</w:t>
      </w:r>
      <w:r w:rsidR="00BA383D">
        <w:rPr>
          <w:rFonts w:eastAsia="Times New Roman" w:cstheme="minorHAnsi"/>
          <w:bCs/>
          <w:sz w:val="24"/>
          <w:szCs w:val="24"/>
        </w:rPr>
        <w:t xml:space="preserve"> handling </w:t>
      </w:r>
      <w:proofErr w:type="spellStart"/>
      <w:r w:rsidR="00BA383D">
        <w:rPr>
          <w:rFonts w:eastAsia="Times New Roman" w:cstheme="minorHAnsi"/>
          <w:bCs/>
          <w:sz w:val="24"/>
          <w:szCs w:val="24"/>
        </w:rPr>
        <w:t>azides</w:t>
      </w:r>
      <w:proofErr w:type="spellEnd"/>
      <w:r w:rsidR="00BA383D">
        <w:rPr>
          <w:rFonts w:eastAsia="Times New Roman" w:cstheme="minorHAnsi"/>
          <w:bCs/>
          <w:sz w:val="24"/>
          <w:szCs w:val="24"/>
        </w:rPr>
        <w:t xml:space="preserve"> </w:t>
      </w:r>
      <w:r w:rsidR="00BA383D" w:rsidRPr="00BA383D">
        <w:rPr>
          <w:rFonts w:eastAsia="Times New Roman" w:cstheme="minorHAnsi"/>
          <w:bCs/>
          <w:sz w:val="24"/>
          <w:szCs w:val="24"/>
        </w:rPr>
        <w:t>to prevent buildup</w:t>
      </w:r>
      <w:r w:rsidR="00BA383D">
        <w:rPr>
          <w:rFonts w:eastAsia="Times New Roman" w:cstheme="minorHAnsi"/>
          <w:bCs/>
          <w:sz w:val="24"/>
          <w:szCs w:val="24"/>
        </w:rPr>
        <w:t xml:space="preserve"> of </w:t>
      </w:r>
      <w:proofErr w:type="spellStart"/>
      <w:r w:rsidR="00BA383D">
        <w:rPr>
          <w:rFonts w:eastAsia="Times New Roman" w:cstheme="minorHAnsi"/>
          <w:bCs/>
          <w:sz w:val="24"/>
          <w:szCs w:val="24"/>
        </w:rPr>
        <w:t>azides</w:t>
      </w:r>
      <w:proofErr w:type="spellEnd"/>
      <w:r w:rsidR="00BA383D" w:rsidRPr="00BA383D">
        <w:rPr>
          <w:rFonts w:eastAsia="Times New Roman" w:cstheme="minorHAnsi"/>
          <w:bCs/>
          <w:sz w:val="24"/>
          <w:szCs w:val="24"/>
        </w:rPr>
        <w:t xml:space="preserve"> and inadvertent</w:t>
      </w:r>
      <w:r w:rsidR="00BA383D">
        <w:rPr>
          <w:rFonts w:eastAsia="Times New Roman" w:cstheme="minorHAnsi"/>
          <w:bCs/>
          <w:sz w:val="24"/>
          <w:szCs w:val="24"/>
        </w:rPr>
        <w:t xml:space="preserve"> reactions with incompatible materials.</w:t>
      </w:r>
    </w:p>
    <w:p w14:paraId="626DB3BE" w14:textId="299BB319" w:rsidR="00770381" w:rsidRDefault="00BA383D" w:rsidP="00B004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Use secondary containers when handling and transporting </w:t>
      </w:r>
      <w:proofErr w:type="spellStart"/>
      <w:r>
        <w:rPr>
          <w:rFonts w:eastAsia="Times New Roman" w:cstheme="minorHAnsi"/>
          <w:bCs/>
          <w:sz w:val="24"/>
          <w:szCs w:val="24"/>
        </w:rPr>
        <w:t>azides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to prevent spills. </w:t>
      </w:r>
      <w:r w:rsidR="00770381" w:rsidRPr="00B004C8">
        <w:rPr>
          <w:rFonts w:eastAsia="Times New Roman" w:cstheme="minorHAnsi"/>
          <w:bCs/>
          <w:sz w:val="24"/>
          <w:szCs w:val="24"/>
        </w:rPr>
        <w:t xml:space="preserve">Purchase pre-mixed stock solution of sodium </w:t>
      </w:r>
      <w:proofErr w:type="spellStart"/>
      <w:r w:rsidR="00770381" w:rsidRPr="00B004C8">
        <w:rPr>
          <w:rFonts w:eastAsia="Times New Roman" w:cstheme="minorHAnsi"/>
          <w:bCs/>
          <w:sz w:val="24"/>
          <w:szCs w:val="24"/>
        </w:rPr>
        <w:t>azide</w:t>
      </w:r>
      <w:proofErr w:type="spellEnd"/>
      <w:r w:rsidR="00770381" w:rsidRPr="00B004C8">
        <w:rPr>
          <w:rFonts w:eastAsia="Times New Roman" w:cstheme="minorHAnsi"/>
          <w:bCs/>
          <w:sz w:val="24"/>
          <w:szCs w:val="24"/>
        </w:rPr>
        <w:t xml:space="preserve"> when using as preservative agent.</w:t>
      </w:r>
    </w:p>
    <w:p w14:paraId="10D60D81" w14:textId="6C24FF94" w:rsidR="00E14EF6" w:rsidRPr="00B004C8" w:rsidRDefault="00E14EF6" w:rsidP="00B004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B004C8">
        <w:rPr>
          <w:rFonts w:eastAsia="Times New Roman" w:cstheme="minorHAnsi"/>
          <w:bCs/>
          <w:sz w:val="24"/>
          <w:szCs w:val="24"/>
        </w:rPr>
        <w:t xml:space="preserve">Evaluate the hazards in procedures using </w:t>
      </w:r>
      <w:proofErr w:type="spellStart"/>
      <w:r w:rsidRPr="00B004C8">
        <w:rPr>
          <w:rFonts w:eastAsia="Times New Roman" w:cstheme="minorHAnsi"/>
          <w:bCs/>
          <w:sz w:val="24"/>
          <w:szCs w:val="24"/>
        </w:rPr>
        <w:t>azides</w:t>
      </w:r>
      <w:proofErr w:type="spellEnd"/>
      <w:r w:rsidRPr="00B004C8">
        <w:rPr>
          <w:rFonts w:eastAsia="Times New Roman" w:cstheme="minorHAnsi"/>
          <w:bCs/>
          <w:sz w:val="24"/>
          <w:szCs w:val="24"/>
        </w:rPr>
        <w:t xml:space="preserve"> and write standard operating procedures based on the assessment.</w:t>
      </w:r>
    </w:p>
    <w:p w14:paraId="37B52778" w14:textId="7C5EC815" w:rsidR="00E14EF6" w:rsidRPr="00B004C8" w:rsidRDefault="00E14EF6" w:rsidP="00B004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B004C8">
        <w:rPr>
          <w:rFonts w:eastAsia="Times New Roman" w:cstheme="minorHAnsi"/>
          <w:bCs/>
          <w:sz w:val="24"/>
          <w:szCs w:val="24"/>
        </w:rPr>
        <w:t xml:space="preserve">Conduct dry runs to eliminate safety problems that may arise before </w:t>
      </w:r>
      <w:proofErr w:type="spellStart"/>
      <w:r w:rsidRPr="00B004C8">
        <w:rPr>
          <w:rFonts w:eastAsia="Times New Roman" w:cstheme="minorHAnsi"/>
          <w:bCs/>
          <w:sz w:val="24"/>
          <w:szCs w:val="24"/>
        </w:rPr>
        <w:t>azides</w:t>
      </w:r>
      <w:proofErr w:type="spellEnd"/>
      <w:r w:rsidRPr="00B004C8">
        <w:rPr>
          <w:rFonts w:eastAsia="Times New Roman" w:cstheme="minorHAnsi"/>
          <w:bCs/>
          <w:sz w:val="24"/>
          <w:szCs w:val="24"/>
        </w:rPr>
        <w:t xml:space="preserve"> are actually used.</w:t>
      </w:r>
    </w:p>
    <w:p w14:paraId="5B2EBFE5" w14:textId="40BE4603" w:rsidR="00E14EF6" w:rsidRPr="00B004C8" w:rsidRDefault="00E14EF6" w:rsidP="00B004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B004C8">
        <w:rPr>
          <w:rFonts w:eastAsia="Times New Roman" w:cstheme="minorHAnsi"/>
          <w:bCs/>
          <w:sz w:val="24"/>
          <w:szCs w:val="24"/>
        </w:rPr>
        <w:t xml:space="preserve">Use the smallest amount of </w:t>
      </w:r>
      <w:proofErr w:type="spellStart"/>
      <w:r w:rsidRPr="00B004C8">
        <w:rPr>
          <w:rFonts w:eastAsia="Times New Roman" w:cstheme="minorHAnsi"/>
          <w:bCs/>
          <w:sz w:val="24"/>
          <w:szCs w:val="24"/>
        </w:rPr>
        <w:t>azide</w:t>
      </w:r>
      <w:proofErr w:type="spellEnd"/>
      <w:r w:rsidRPr="00B004C8">
        <w:rPr>
          <w:rFonts w:eastAsia="Times New Roman" w:cstheme="minorHAnsi"/>
          <w:bCs/>
          <w:sz w:val="24"/>
          <w:szCs w:val="24"/>
        </w:rPr>
        <w:t xml:space="preserve"> possible for your experiment.</w:t>
      </w:r>
    </w:p>
    <w:p w14:paraId="5E90A8F2" w14:textId="49ABE022" w:rsidR="00DC2E67" w:rsidRPr="007462CC" w:rsidRDefault="00DC2E67" w:rsidP="00B004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7462CC">
        <w:rPr>
          <w:rFonts w:eastAsia="Times New Roman" w:cstheme="minorHAnsi"/>
          <w:b/>
          <w:bCs/>
          <w:sz w:val="24"/>
          <w:szCs w:val="24"/>
        </w:rPr>
        <w:t xml:space="preserve">STORE </w:t>
      </w:r>
      <w:proofErr w:type="spellStart"/>
      <w:r w:rsidRPr="007462CC">
        <w:rPr>
          <w:rFonts w:eastAsia="Times New Roman" w:cstheme="minorHAnsi"/>
          <w:b/>
          <w:bCs/>
          <w:sz w:val="24"/>
          <w:szCs w:val="24"/>
        </w:rPr>
        <w:t>AZIDES</w:t>
      </w:r>
      <w:proofErr w:type="spellEnd"/>
      <w:r w:rsidRPr="007462CC">
        <w:rPr>
          <w:rFonts w:eastAsia="Times New Roman" w:cstheme="minorHAnsi"/>
          <w:b/>
          <w:bCs/>
          <w:sz w:val="24"/>
          <w:szCs w:val="24"/>
        </w:rPr>
        <w:t xml:space="preserve"> AWAY FROM ALL OTHER CHEMICALS</w:t>
      </w:r>
      <w:r w:rsidR="007462CC" w:rsidRPr="007462CC">
        <w:rPr>
          <w:rFonts w:eastAsia="Times New Roman" w:cstheme="minorHAnsi"/>
          <w:b/>
          <w:bCs/>
          <w:sz w:val="24"/>
          <w:szCs w:val="24"/>
        </w:rPr>
        <w:t>!</w:t>
      </w:r>
    </w:p>
    <w:p w14:paraId="2BE84A06" w14:textId="2E2A8B66" w:rsidR="004078B8" w:rsidRPr="00B004C8" w:rsidRDefault="00331500" w:rsidP="00B004C8">
      <w:pPr>
        <w:pStyle w:val="Heading1"/>
        <w:spacing w:before="0" w:after="0"/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</w:pPr>
      <w:r w:rsidRPr="00B004C8"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  <w:t>C</w:t>
      </w:r>
      <w:r w:rsidR="009743C8" w:rsidRPr="00B004C8"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  <w:t>ontrols</w:t>
      </w:r>
    </w:p>
    <w:p w14:paraId="016F773F" w14:textId="02D5A72F" w:rsidR="009743C8" w:rsidRPr="00B004C8" w:rsidRDefault="009743C8" w:rsidP="00B004C8">
      <w:pPr>
        <w:pStyle w:val="ListParagraph"/>
        <w:numPr>
          <w:ilvl w:val="0"/>
          <w:numId w:val="3"/>
        </w:numPr>
        <w:spacing w:afterLines="80" w:after="192" w:line="240" w:lineRule="auto"/>
        <w:jc w:val="both"/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</w:pPr>
      <w:r w:rsidRPr="00B004C8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>Personal protective equipment must be worn, including a lab coat, safety glasses, and gloves with adequate chemical resistance.</w:t>
      </w:r>
    </w:p>
    <w:p w14:paraId="51BE48CB" w14:textId="3B65DFAC" w:rsidR="001B100D" w:rsidRPr="00B004C8" w:rsidRDefault="009743C8" w:rsidP="00B004C8">
      <w:pPr>
        <w:pStyle w:val="ListParagraph"/>
        <w:numPr>
          <w:ilvl w:val="0"/>
          <w:numId w:val="3"/>
        </w:numPr>
        <w:spacing w:afterLines="80" w:after="192" w:line="240" w:lineRule="auto"/>
        <w:jc w:val="both"/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</w:pPr>
      <w:r w:rsidRPr="00B004C8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>Conduct the experiment behind a blast shield in a fume hood with the sash positioned as low as possible. If use of a blast shield is not feasible, use a face shield.</w:t>
      </w:r>
    </w:p>
    <w:p w14:paraId="66E32904" w14:textId="6FCC3968" w:rsidR="00417275" w:rsidRPr="00B004C8" w:rsidRDefault="009743C8" w:rsidP="003939D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</w:pPr>
      <w:r w:rsidRPr="00B004C8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 xml:space="preserve">Clearly label your containers, and post a sign on the fume hood as notification that there is an </w:t>
      </w:r>
      <w:proofErr w:type="spellStart"/>
      <w:r w:rsidRPr="00B004C8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>azide</w:t>
      </w:r>
      <w:proofErr w:type="spellEnd"/>
      <w:r w:rsidRPr="00B004C8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 xml:space="preserve"> experiment in progress.</w:t>
      </w:r>
    </w:p>
    <w:p w14:paraId="39566A66" w14:textId="2B772FF3" w:rsidR="009743C8" w:rsidRPr="00B004C8" w:rsidRDefault="00331500" w:rsidP="00B004C8">
      <w:pPr>
        <w:pStyle w:val="Heading1"/>
        <w:spacing w:before="0" w:after="0"/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8"/>
          <w:szCs w:val="28"/>
        </w:rPr>
      </w:pPr>
      <w:r w:rsidRPr="00B004C8"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  <w:t>D</w:t>
      </w:r>
      <w:r w:rsidR="009743C8" w:rsidRPr="00B004C8"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  <w:t>isposal</w:t>
      </w:r>
    </w:p>
    <w:p w14:paraId="01E5464A" w14:textId="77777777" w:rsidR="009466A3" w:rsidRDefault="00AA1512" w:rsidP="00B004C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004C8">
        <w:rPr>
          <w:rFonts w:cstheme="minorHAnsi"/>
          <w:sz w:val="24"/>
          <w:szCs w:val="24"/>
        </w:rPr>
        <w:t xml:space="preserve">Organic </w:t>
      </w:r>
      <w:proofErr w:type="spellStart"/>
      <w:r w:rsidRPr="00B004C8">
        <w:rPr>
          <w:rFonts w:cstheme="minorHAnsi"/>
          <w:sz w:val="24"/>
          <w:szCs w:val="24"/>
        </w:rPr>
        <w:t>azide</w:t>
      </w:r>
      <w:proofErr w:type="spellEnd"/>
      <w:r w:rsidRPr="00B004C8">
        <w:rPr>
          <w:rFonts w:cstheme="minorHAnsi"/>
          <w:sz w:val="24"/>
          <w:szCs w:val="24"/>
        </w:rPr>
        <w:t xml:space="preserve"> waste should be placed in a separate, explicitly-labeled container designated solely for </w:t>
      </w:r>
      <w:proofErr w:type="spellStart"/>
      <w:r w:rsidRPr="00B004C8">
        <w:rPr>
          <w:rFonts w:cstheme="minorHAnsi"/>
          <w:sz w:val="24"/>
          <w:szCs w:val="24"/>
        </w:rPr>
        <w:t>azide</w:t>
      </w:r>
      <w:proofErr w:type="spellEnd"/>
      <w:r w:rsidRPr="00B004C8">
        <w:rPr>
          <w:rFonts w:cstheme="minorHAnsi"/>
          <w:sz w:val="24"/>
          <w:szCs w:val="24"/>
        </w:rPr>
        <w:t xml:space="preserve"> waste.</w:t>
      </w:r>
    </w:p>
    <w:p w14:paraId="31BFDBF9" w14:textId="2CD3D348" w:rsidR="00AA1512" w:rsidRPr="00351136" w:rsidRDefault="009466A3" w:rsidP="0035113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136">
        <w:rPr>
          <w:rFonts w:cstheme="minorHAnsi"/>
          <w:sz w:val="24"/>
          <w:szCs w:val="24"/>
        </w:rPr>
        <w:t xml:space="preserve">Never dispose solutions of sodium </w:t>
      </w:r>
      <w:proofErr w:type="spellStart"/>
      <w:r w:rsidRPr="00351136">
        <w:rPr>
          <w:rFonts w:cstheme="minorHAnsi"/>
          <w:sz w:val="24"/>
          <w:szCs w:val="24"/>
        </w:rPr>
        <w:t>azides</w:t>
      </w:r>
      <w:proofErr w:type="spellEnd"/>
      <w:r w:rsidRPr="00351136">
        <w:rPr>
          <w:rFonts w:cstheme="minorHAnsi"/>
          <w:sz w:val="24"/>
          <w:szCs w:val="24"/>
        </w:rPr>
        <w:t xml:space="preserve"> and other alkali metal </w:t>
      </w:r>
      <w:proofErr w:type="spellStart"/>
      <w:r w:rsidRPr="00351136">
        <w:rPr>
          <w:rFonts w:cstheme="minorHAnsi"/>
          <w:sz w:val="24"/>
          <w:szCs w:val="24"/>
        </w:rPr>
        <w:t>azides</w:t>
      </w:r>
      <w:proofErr w:type="spellEnd"/>
      <w:r w:rsidRPr="00351136">
        <w:rPr>
          <w:rFonts w:cstheme="minorHAnsi"/>
          <w:sz w:val="24"/>
          <w:szCs w:val="24"/>
        </w:rPr>
        <w:t xml:space="preserve"> down the drain. Explosive salts can be formed if solutions containing sodium </w:t>
      </w:r>
      <w:proofErr w:type="spellStart"/>
      <w:r w:rsidRPr="00351136">
        <w:rPr>
          <w:rFonts w:cstheme="minorHAnsi"/>
          <w:sz w:val="24"/>
          <w:szCs w:val="24"/>
        </w:rPr>
        <w:t>azide</w:t>
      </w:r>
      <w:proofErr w:type="spellEnd"/>
      <w:r w:rsidRPr="00351136">
        <w:rPr>
          <w:rFonts w:cstheme="minorHAnsi"/>
          <w:sz w:val="24"/>
          <w:szCs w:val="24"/>
        </w:rPr>
        <w:t xml:space="preserve"> or other</w:t>
      </w:r>
      <w:r w:rsidR="00351136" w:rsidRPr="00351136">
        <w:rPr>
          <w:rFonts w:cstheme="minorHAnsi"/>
          <w:sz w:val="24"/>
          <w:szCs w:val="24"/>
        </w:rPr>
        <w:t xml:space="preserve"> </w:t>
      </w:r>
      <w:r w:rsidRPr="00351136">
        <w:rPr>
          <w:rFonts w:cstheme="minorHAnsi"/>
          <w:sz w:val="24"/>
          <w:szCs w:val="24"/>
        </w:rPr>
        <w:t xml:space="preserve">alkali metal </w:t>
      </w:r>
      <w:proofErr w:type="spellStart"/>
      <w:r w:rsidRPr="00351136">
        <w:rPr>
          <w:rFonts w:cstheme="minorHAnsi"/>
          <w:sz w:val="24"/>
          <w:szCs w:val="24"/>
        </w:rPr>
        <w:t>azides</w:t>
      </w:r>
      <w:proofErr w:type="spellEnd"/>
      <w:r w:rsidRPr="00351136">
        <w:rPr>
          <w:rFonts w:cstheme="minorHAnsi"/>
          <w:sz w:val="24"/>
          <w:szCs w:val="24"/>
        </w:rPr>
        <w:t xml:space="preserve"> are disposed of in drains made of piping or solder containing heav</w:t>
      </w:r>
      <w:r w:rsidR="00754723">
        <w:rPr>
          <w:rFonts w:cstheme="minorHAnsi"/>
          <w:sz w:val="24"/>
          <w:szCs w:val="24"/>
        </w:rPr>
        <w:t xml:space="preserve">y metals such as </w:t>
      </w:r>
      <w:proofErr w:type="spellStart"/>
      <w:r w:rsidR="00754723">
        <w:rPr>
          <w:rFonts w:cstheme="minorHAnsi"/>
          <w:sz w:val="24"/>
          <w:szCs w:val="24"/>
        </w:rPr>
        <w:t>Pb</w:t>
      </w:r>
      <w:proofErr w:type="spellEnd"/>
      <w:r w:rsidR="00754723">
        <w:rPr>
          <w:rFonts w:cstheme="minorHAnsi"/>
          <w:sz w:val="24"/>
          <w:szCs w:val="24"/>
        </w:rPr>
        <w:t>, Fe, Cu, Ag</w:t>
      </w:r>
      <w:r w:rsidR="00823D46" w:rsidRPr="00351136">
        <w:rPr>
          <w:rFonts w:cstheme="minorHAnsi"/>
          <w:sz w:val="24"/>
          <w:szCs w:val="24"/>
        </w:rPr>
        <w:t>.</w:t>
      </w:r>
    </w:p>
    <w:p w14:paraId="433C8DF7" w14:textId="52A5143A" w:rsidR="009743C8" w:rsidRPr="00B004C8" w:rsidRDefault="00AA1512" w:rsidP="00B004C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004C8">
        <w:rPr>
          <w:rFonts w:cstheme="minorHAnsi"/>
          <w:sz w:val="24"/>
          <w:szCs w:val="24"/>
        </w:rPr>
        <w:t xml:space="preserve">Extra caution must be taken to make certain that </w:t>
      </w:r>
      <w:proofErr w:type="spellStart"/>
      <w:r w:rsidRPr="00B004C8">
        <w:rPr>
          <w:rFonts w:cstheme="minorHAnsi"/>
          <w:sz w:val="24"/>
          <w:szCs w:val="24"/>
        </w:rPr>
        <w:t>azide</w:t>
      </w:r>
      <w:proofErr w:type="spellEnd"/>
      <w:r w:rsidRPr="00B004C8">
        <w:rPr>
          <w:rFonts w:cstheme="minorHAnsi"/>
          <w:sz w:val="24"/>
          <w:szCs w:val="24"/>
        </w:rPr>
        <w:t xml:space="preserve"> waste </w:t>
      </w:r>
      <w:r w:rsidR="007462CC">
        <w:rPr>
          <w:rFonts w:cstheme="minorHAnsi"/>
          <w:sz w:val="24"/>
          <w:szCs w:val="24"/>
        </w:rPr>
        <w:t xml:space="preserve">does </w:t>
      </w:r>
      <w:r w:rsidRPr="00B004C8">
        <w:rPr>
          <w:rFonts w:cstheme="minorHAnsi"/>
          <w:sz w:val="24"/>
          <w:szCs w:val="24"/>
        </w:rPr>
        <w:t xml:space="preserve">not come in contact with acid. Acids will protonate the </w:t>
      </w:r>
      <w:proofErr w:type="spellStart"/>
      <w:r w:rsidRPr="00B004C8">
        <w:rPr>
          <w:rFonts w:cstheme="minorHAnsi"/>
          <w:sz w:val="24"/>
          <w:szCs w:val="24"/>
        </w:rPr>
        <w:t>azide</w:t>
      </w:r>
      <w:proofErr w:type="spellEnd"/>
      <w:r w:rsidRPr="00B004C8">
        <w:rPr>
          <w:rFonts w:cstheme="minorHAnsi"/>
          <w:sz w:val="24"/>
          <w:szCs w:val="24"/>
        </w:rPr>
        <w:t xml:space="preserve"> ion and from the highly-toxic hydrogen </w:t>
      </w:r>
      <w:proofErr w:type="spellStart"/>
      <w:r w:rsidRPr="00B004C8">
        <w:rPr>
          <w:rFonts w:cstheme="minorHAnsi"/>
          <w:sz w:val="24"/>
          <w:szCs w:val="24"/>
        </w:rPr>
        <w:t>azide</w:t>
      </w:r>
      <w:proofErr w:type="spellEnd"/>
      <w:r w:rsidRPr="00B004C8">
        <w:rPr>
          <w:rFonts w:cstheme="minorHAnsi"/>
          <w:sz w:val="24"/>
          <w:szCs w:val="24"/>
        </w:rPr>
        <w:t xml:space="preserve"> (toxicity similar to that of hydrogen cyanide).</w:t>
      </w:r>
    </w:p>
    <w:p w14:paraId="1A56B7F0" w14:textId="2C28EE89" w:rsidR="00C2682D" w:rsidRPr="00B004C8" w:rsidRDefault="00C2682D" w:rsidP="00B004C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004C8">
        <w:rPr>
          <w:rFonts w:cstheme="minorHAnsi"/>
          <w:sz w:val="24"/>
          <w:szCs w:val="24"/>
        </w:rPr>
        <w:t xml:space="preserve">Empty containers of </w:t>
      </w:r>
      <w:proofErr w:type="spellStart"/>
      <w:r w:rsidRPr="00B004C8">
        <w:rPr>
          <w:rFonts w:cstheme="minorHAnsi"/>
          <w:sz w:val="24"/>
          <w:szCs w:val="24"/>
        </w:rPr>
        <w:t>azides</w:t>
      </w:r>
      <w:proofErr w:type="spellEnd"/>
      <w:r w:rsidRPr="00B004C8">
        <w:rPr>
          <w:rFonts w:cstheme="minorHAnsi"/>
          <w:sz w:val="24"/>
          <w:szCs w:val="24"/>
        </w:rPr>
        <w:t xml:space="preserve"> should be disposed of as hazardous waste. Request pick-up by </w:t>
      </w:r>
      <w:proofErr w:type="spellStart"/>
      <w:r w:rsidRPr="00B004C8">
        <w:rPr>
          <w:rFonts w:cstheme="minorHAnsi"/>
          <w:sz w:val="24"/>
          <w:szCs w:val="24"/>
        </w:rPr>
        <w:t>OEHS</w:t>
      </w:r>
      <w:proofErr w:type="spellEnd"/>
      <w:r w:rsidRPr="00B004C8">
        <w:rPr>
          <w:rFonts w:cstheme="minorHAnsi"/>
          <w:sz w:val="24"/>
          <w:szCs w:val="24"/>
        </w:rPr>
        <w:t>.</w:t>
      </w:r>
    </w:p>
    <w:p w14:paraId="3953C1A8" w14:textId="72031C89" w:rsidR="005E050F" w:rsidRDefault="005E05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BFB7AA0" w14:textId="4D8FC8EA" w:rsidR="00D02D12" w:rsidRPr="00B004C8" w:rsidRDefault="00331500" w:rsidP="00B004C8">
      <w:pPr>
        <w:pStyle w:val="Heading1"/>
        <w:spacing w:before="0" w:after="0"/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</w:pPr>
      <w:r w:rsidRPr="00B004C8"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  <w:lastRenderedPageBreak/>
        <w:t>E</w:t>
      </w:r>
      <w:r w:rsidR="006C658A" w:rsidRPr="00B004C8"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  <w:t>xposure response</w:t>
      </w:r>
      <w:r w:rsidR="004078B8" w:rsidRPr="00B004C8"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  <w:t xml:space="preserve"> </w:t>
      </w:r>
      <w:r w:rsidR="001B100D" w:rsidRPr="00B004C8"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  <w:t xml:space="preserve">&amp; </w:t>
      </w:r>
      <w:r w:rsidR="004078B8" w:rsidRPr="00B004C8"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  <w:t>contacts:</w:t>
      </w:r>
    </w:p>
    <w:p w14:paraId="499C0EA9" w14:textId="30D2F6D2" w:rsidR="003A5F1D" w:rsidRPr="00B004C8" w:rsidRDefault="003A5F1D" w:rsidP="00B004C8">
      <w:pPr>
        <w:pStyle w:val="ListParagraph"/>
        <w:numPr>
          <w:ilvl w:val="0"/>
          <w:numId w:val="4"/>
        </w:numPr>
        <w:spacing w:afterLines="80" w:after="192" w:line="240" w:lineRule="auto"/>
        <w:jc w:val="both"/>
        <w:rPr>
          <w:rFonts w:cstheme="minorHAnsi"/>
          <w:sz w:val="24"/>
          <w:szCs w:val="24"/>
        </w:rPr>
      </w:pPr>
      <w:r w:rsidRPr="00B004C8">
        <w:rPr>
          <w:rFonts w:cstheme="minorHAnsi"/>
          <w:b/>
          <w:sz w:val="24"/>
          <w:szCs w:val="24"/>
        </w:rPr>
        <w:t>Contact with eyes:</w:t>
      </w:r>
      <w:r w:rsidRPr="00B004C8">
        <w:rPr>
          <w:rFonts w:cstheme="minorHAnsi"/>
          <w:sz w:val="24"/>
          <w:szCs w:val="24"/>
        </w:rPr>
        <w:t xml:space="preserve"> immediately flush with copious amounts of </w:t>
      </w:r>
      <w:r w:rsidR="0077214B" w:rsidRPr="00B004C8">
        <w:rPr>
          <w:rFonts w:cstheme="minorHAnsi"/>
          <w:sz w:val="24"/>
          <w:szCs w:val="24"/>
        </w:rPr>
        <w:t>tepid</w:t>
      </w:r>
      <w:r w:rsidRPr="00B004C8">
        <w:rPr>
          <w:rFonts w:cstheme="minorHAnsi"/>
          <w:sz w:val="24"/>
          <w:szCs w:val="24"/>
        </w:rPr>
        <w:t xml:space="preserve"> water for at least 15 minutes. </w:t>
      </w:r>
    </w:p>
    <w:p w14:paraId="02EB4EA0" w14:textId="05F55D01" w:rsidR="003A5F1D" w:rsidRPr="00B004C8" w:rsidRDefault="003A5F1D" w:rsidP="00B004C8">
      <w:pPr>
        <w:pStyle w:val="ListParagraph"/>
        <w:numPr>
          <w:ilvl w:val="0"/>
          <w:numId w:val="4"/>
        </w:numPr>
        <w:spacing w:afterLines="80" w:after="192" w:line="240" w:lineRule="auto"/>
        <w:jc w:val="both"/>
        <w:rPr>
          <w:rFonts w:cstheme="minorHAnsi"/>
          <w:sz w:val="24"/>
          <w:szCs w:val="24"/>
        </w:rPr>
      </w:pPr>
      <w:r w:rsidRPr="00B004C8">
        <w:rPr>
          <w:rFonts w:cstheme="minorHAnsi"/>
          <w:b/>
          <w:sz w:val="24"/>
          <w:szCs w:val="24"/>
        </w:rPr>
        <w:t>Skin contact:</w:t>
      </w:r>
      <w:r w:rsidRPr="00B004C8">
        <w:rPr>
          <w:rFonts w:cstheme="minorHAnsi"/>
          <w:sz w:val="24"/>
          <w:szCs w:val="24"/>
        </w:rPr>
        <w:t xml:space="preserve"> immediately wash the affected area with copious amounts of </w:t>
      </w:r>
      <w:r w:rsidR="0077214B" w:rsidRPr="00B004C8">
        <w:rPr>
          <w:rFonts w:cstheme="minorHAnsi"/>
          <w:sz w:val="24"/>
          <w:szCs w:val="24"/>
        </w:rPr>
        <w:t>tepid</w:t>
      </w:r>
      <w:r w:rsidRPr="00B004C8">
        <w:rPr>
          <w:rFonts w:cstheme="minorHAnsi"/>
          <w:sz w:val="24"/>
          <w:szCs w:val="24"/>
        </w:rPr>
        <w:t xml:space="preserve"> water.</w:t>
      </w:r>
    </w:p>
    <w:p w14:paraId="183412D0" w14:textId="779D10D6" w:rsidR="00F27EB5" w:rsidRPr="00B004C8" w:rsidRDefault="004078B8" w:rsidP="00B004C8">
      <w:pPr>
        <w:pStyle w:val="ListParagraph"/>
        <w:numPr>
          <w:ilvl w:val="0"/>
          <w:numId w:val="4"/>
        </w:numPr>
        <w:spacing w:afterLines="80" w:after="192" w:line="240" w:lineRule="auto"/>
        <w:jc w:val="both"/>
        <w:rPr>
          <w:rFonts w:cstheme="minorHAnsi"/>
          <w:sz w:val="24"/>
          <w:szCs w:val="24"/>
        </w:rPr>
      </w:pPr>
      <w:r w:rsidRPr="00B004C8">
        <w:rPr>
          <w:rFonts w:cstheme="minorHAnsi"/>
          <w:b/>
          <w:sz w:val="24"/>
          <w:szCs w:val="24"/>
        </w:rPr>
        <w:t>Principal Investigator (PI):</w:t>
      </w:r>
      <w:r w:rsidRPr="00B004C8">
        <w:rPr>
          <w:rFonts w:cstheme="minorHAnsi"/>
          <w:sz w:val="24"/>
          <w:szCs w:val="24"/>
        </w:rPr>
        <w:t xml:space="preserve"> </w:t>
      </w:r>
    </w:p>
    <w:p w14:paraId="20C2825E" w14:textId="77777777" w:rsidR="00A679B8" w:rsidRPr="00B004C8" w:rsidRDefault="00A679B8" w:rsidP="00B004C8">
      <w:pPr>
        <w:pStyle w:val="ListParagraph"/>
        <w:numPr>
          <w:ilvl w:val="0"/>
          <w:numId w:val="4"/>
        </w:numPr>
        <w:spacing w:afterLines="80" w:after="192" w:line="240" w:lineRule="auto"/>
        <w:jc w:val="both"/>
        <w:rPr>
          <w:rFonts w:cstheme="minorHAnsi"/>
          <w:sz w:val="24"/>
          <w:szCs w:val="24"/>
        </w:rPr>
      </w:pPr>
      <w:r w:rsidRPr="00B004C8">
        <w:rPr>
          <w:rFonts w:cstheme="minorHAnsi"/>
          <w:b/>
          <w:sz w:val="24"/>
          <w:szCs w:val="24"/>
        </w:rPr>
        <w:t xml:space="preserve">WSU Public Safety: </w:t>
      </w:r>
      <w:r w:rsidRPr="00B004C8">
        <w:rPr>
          <w:rFonts w:cstheme="minorHAnsi"/>
          <w:sz w:val="24"/>
          <w:szCs w:val="24"/>
        </w:rPr>
        <w:t>313-577-2222, emergency transportation</w:t>
      </w:r>
    </w:p>
    <w:p w14:paraId="66557AE2" w14:textId="77777777" w:rsidR="00A82B44" w:rsidRPr="00ED7E73" w:rsidRDefault="00A82B44" w:rsidP="00A82B4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ED7E73">
        <w:rPr>
          <w:rFonts w:cstheme="minorHAnsi"/>
          <w:b/>
          <w:sz w:val="24"/>
          <w:szCs w:val="24"/>
        </w:rPr>
        <w:t xml:space="preserve">Henry Ford Occupational Health – </w:t>
      </w:r>
      <w:proofErr w:type="spellStart"/>
      <w:r w:rsidRPr="00ED7E73">
        <w:rPr>
          <w:rFonts w:cstheme="minorHAnsi"/>
          <w:b/>
          <w:sz w:val="24"/>
          <w:szCs w:val="24"/>
        </w:rPr>
        <w:t>Harbortown</w:t>
      </w:r>
      <w:proofErr w:type="spellEnd"/>
    </w:p>
    <w:p w14:paraId="78580F8F" w14:textId="77777777" w:rsidR="00A82B44" w:rsidRPr="00ED7E73" w:rsidRDefault="00A82B44" w:rsidP="00A82B44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ED7E73">
        <w:rPr>
          <w:rFonts w:cstheme="minorHAnsi"/>
          <w:sz w:val="24"/>
          <w:szCs w:val="24"/>
        </w:rPr>
        <w:t>3300 East Jefferson, Suite 100</w:t>
      </w:r>
    </w:p>
    <w:p w14:paraId="6559CA85" w14:textId="77777777" w:rsidR="00A82B44" w:rsidRPr="00ED7E73" w:rsidRDefault="00A82B44" w:rsidP="00A82B44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ED7E73">
        <w:rPr>
          <w:rFonts w:cstheme="minorHAnsi"/>
          <w:sz w:val="24"/>
          <w:szCs w:val="24"/>
        </w:rPr>
        <w:t>Detroit MI 48207</w:t>
      </w:r>
    </w:p>
    <w:p w14:paraId="40BB4DF9" w14:textId="77777777" w:rsidR="00A82B44" w:rsidRPr="00ED7E73" w:rsidRDefault="00A82B44" w:rsidP="00A82B44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ED7E73">
        <w:rPr>
          <w:rFonts w:cstheme="minorHAnsi"/>
          <w:sz w:val="24"/>
          <w:szCs w:val="24"/>
        </w:rPr>
        <w:t>(313) 656-1618</w:t>
      </w:r>
    </w:p>
    <w:p w14:paraId="6CAB1462" w14:textId="77777777" w:rsidR="00A82B44" w:rsidRPr="00ED7E73" w:rsidRDefault="00A82B44" w:rsidP="00A82B44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ED7E73">
        <w:rPr>
          <w:rFonts w:cstheme="minorHAnsi"/>
          <w:sz w:val="24"/>
          <w:szCs w:val="24"/>
        </w:rPr>
        <w:t>Monday – Friday 8:00 AM to 6:30 PM</w:t>
      </w:r>
    </w:p>
    <w:p w14:paraId="7A39E604" w14:textId="77777777" w:rsidR="00A82B44" w:rsidRDefault="00A82B44" w:rsidP="00A82B4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C03E1">
        <w:rPr>
          <w:rFonts w:cstheme="minorHAnsi"/>
          <w:b/>
          <w:sz w:val="24"/>
          <w:szCs w:val="24"/>
        </w:rPr>
        <w:t xml:space="preserve">Detroit Receiving Hospital </w:t>
      </w:r>
      <w:r>
        <w:rPr>
          <w:rFonts w:cstheme="minorHAnsi"/>
          <w:b/>
          <w:sz w:val="24"/>
          <w:szCs w:val="24"/>
        </w:rPr>
        <w:t xml:space="preserve">- </w:t>
      </w:r>
      <w:r w:rsidRPr="00AC03E1">
        <w:rPr>
          <w:rFonts w:cstheme="minorHAnsi"/>
          <w:b/>
          <w:sz w:val="24"/>
          <w:szCs w:val="24"/>
        </w:rPr>
        <w:t>E</w:t>
      </w:r>
      <w:r>
        <w:rPr>
          <w:rFonts w:cstheme="minorHAnsi"/>
          <w:b/>
          <w:sz w:val="24"/>
          <w:szCs w:val="24"/>
        </w:rPr>
        <w:t xml:space="preserve">mergency </w:t>
      </w:r>
      <w:r w:rsidRPr="00AC03E1">
        <w:rPr>
          <w:rFonts w:cstheme="minorHAnsi"/>
          <w:b/>
          <w:sz w:val="24"/>
          <w:szCs w:val="24"/>
        </w:rPr>
        <w:t>R</w:t>
      </w:r>
      <w:r>
        <w:rPr>
          <w:rFonts w:cstheme="minorHAnsi"/>
          <w:b/>
          <w:sz w:val="24"/>
          <w:szCs w:val="24"/>
        </w:rPr>
        <w:t>oom</w:t>
      </w:r>
      <w:r w:rsidRPr="00AC03E1">
        <w:rPr>
          <w:rFonts w:cstheme="minorHAnsi"/>
          <w:b/>
          <w:sz w:val="24"/>
          <w:szCs w:val="24"/>
        </w:rPr>
        <w:t>:</w:t>
      </w:r>
      <w:r w:rsidRPr="00AC03E1">
        <w:rPr>
          <w:rFonts w:cstheme="minorHAnsi"/>
          <w:sz w:val="24"/>
          <w:szCs w:val="24"/>
        </w:rPr>
        <w:t xml:space="preserve"> 313-745-3355</w:t>
      </w:r>
    </w:p>
    <w:p w14:paraId="1A3A0F62" w14:textId="77777777" w:rsidR="00A82B44" w:rsidRDefault="00A82B44" w:rsidP="00A82B44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ED7E73">
        <w:rPr>
          <w:rFonts w:cstheme="minorHAnsi"/>
          <w:b/>
          <w:sz w:val="24"/>
          <w:szCs w:val="24"/>
        </w:rPr>
        <w:t>Henry Ford Hospital – Emergency Room</w:t>
      </w:r>
      <w:r>
        <w:rPr>
          <w:rFonts w:cstheme="minorHAnsi"/>
          <w:sz w:val="24"/>
          <w:szCs w:val="24"/>
        </w:rPr>
        <w:t>: 313-916-8742</w:t>
      </w:r>
    </w:p>
    <w:p w14:paraId="42E5AF11" w14:textId="2A019314" w:rsidR="00A679B8" w:rsidRPr="00B004C8" w:rsidRDefault="00A82B44" w:rsidP="00A82B44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AC03E1">
        <w:rPr>
          <w:rFonts w:cstheme="minorHAnsi"/>
          <w:sz w:val="24"/>
          <w:szCs w:val="24"/>
        </w:rPr>
        <w:t xml:space="preserve">vailable outside of </w:t>
      </w:r>
      <w:r>
        <w:rPr>
          <w:rFonts w:cstheme="minorHAnsi"/>
          <w:sz w:val="24"/>
          <w:szCs w:val="24"/>
        </w:rPr>
        <w:t>occupational health clinic</w:t>
      </w:r>
      <w:r w:rsidRPr="00AC03E1">
        <w:rPr>
          <w:rFonts w:cstheme="minorHAnsi"/>
          <w:sz w:val="24"/>
          <w:szCs w:val="24"/>
        </w:rPr>
        <w:t xml:space="preserve"> hours</w:t>
      </w:r>
    </w:p>
    <w:p w14:paraId="71A3D064" w14:textId="760D0485" w:rsidR="00417275" w:rsidRPr="00B004C8" w:rsidRDefault="00A679B8" w:rsidP="0041149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004C8">
        <w:rPr>
          <w:rFonts w:cstheme="minorHAnsi"/>
          <w:b/>
          <w:sz w:val="24"/>
          <w:szCs w:val="24"/>
        </w:rPr>
        <w:t>Office of Environmental Health and Safety:</w:t>
      </w:r>
      <w:r w:rsidRPr="00B004C8">
        <w:rPr>
          <w:rFonts w:cstheme="minorHAnsi"/>
          <w:sz w:val="24"/>
          <w:szCs w:val="24"/>
        </w:rPr>
        <w:t xml:space="preserve"> 313-577-1200, spills or clean-up</w:t>
      </w:r>
    </w:p>
    <w:p w14:paraId="626F9ED4" w14:textId="7B6D294A" w:rsidR="006C658A" w:rsidRPr="00B004C8" w:rsidRDefault="00417275" w:rsidP="00B004C8">
      <w:pPr>
        <w:pStyle w:val="Heading1"/>
        <w:spacing w:before="0" w:after="0"/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</w:pPr>
      <w:r w:rsidRPr="00B004C8"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  <w:t>R</w:t>
      </w:r>
      <w:r w:rsidR="006C658A" w:rsidRPr="00B004C8">
        <w:rPr>
          <w:rStyle w:val="BookTitle"/>
          <w:rFonts w:asciiTheme="minorHAnsi" w:hAnsiTheme="minorHAnsi" w:cstheme="minorHAnsi"/>
          <w:smallCaps w:val="0"/>
          <w:spacing w:val="0"/>
          <w:sz w:val="28"/>
          <w:szCs w:val="28"/>
        </w:rPr>
        <w:t>eferences</w:t>
      </w:r>
    </w:p>
    <w:p w14:paraId="5D996CF1" w14:textId="50BCF4FC" w:rsidR="006C658A" w:rsidRPr="00B004C8" w:rsidRDefault="00857488" w:rsidP="00B004C8">
      <w:pPr>
        <w:pStyle w:val="ListParagraph"/>
        <w:numPr>
          <w:ilvl w:val="0"/>
          <w:numId w:val="5"/>
        </w:numPr>
        <w:spacing w:after="0" w:line="240" w:lineRule="auto"/>
        <w:rPr>
          <w:rStyle w:val="BookTitle"/>
          <w:rFonts w:cstheme="minorHAnsi"/>
          <w:b w:val="0"/>
          <w:sz w:val="24"/>
          <w:szCs w:val="24"/>
        </w:rPr>
      </w:pPr>
      <w:r w:rsidRPr="00B004C8">
        <w:rPr>
          <w:rStyle w:val="BookTitle"/>
          <w:rFonts w:cstheme="minorHAnsi"/>
          <w:b w:val="0"/>
          <w:sz w:val="24"/>
          <w:szCs w:val="24"/>
        </w:rPr>
        <w:t>National Research Council. (2011). Working with Chemicals. In Prudent Practices in the Laboratory (p. 136). Washington, D.C.: The National Academies Press.</w:t>
      </w:r>
    </w:p>
    <w:p w14:paraId="7C0F56AA" w14:textId="4E068B2E" w:rsidR="009A788B" w:rsidRPr="00B004C8" w:rsidRDefault="009A788B" w:rsidP="00B004C8">
      <w:pPr>
        <w:pStyle w:val="ListParagraph"/>
        <w:numPr>
          <w:ilvl w:val="0"/>
          <w:numId w:val="5"/>
        </w:numPr>
        <w:spacing w:after="0" w:line="240" w:lineRule="auto"/>
        <w:rPr>
          <w:rStyle w:val="BookTitle"/>
          <w:rFonts w:cstheme="minorHAnsi"/>
          <w:b w:val="0"/>
          <w:sz w:val="24"/>
          <w:szCs w:val="24"/>
        </w:rPr>
      </w:pPr>
      <w:proofErr w:type="spellStart"/>
      <w:r w:rsidRPr="00B004C8">
        <w:rPr>
          <w:rStyle w:val="BookTitle"/>
          <w:rFonts w:cstheme="minorHAnsi"/>
          <w:b w:val="0"/>
          <w:sz w:val="24"/>
          <w:szCs w:val="24"/>
        </w:rPr>
        <w:t>Bräse</w:t>
      </w:r>
      <w:proofErr w:type="spellEnd"/>
      <w:r w:rsidRPr="00B004C8">
        <w:rPr>
          <w:rStyle w:val="BookTitle"/>
          <w:rFonts w:cstheme="minorHAnsi"/>
          <w:b w:val="0"/>
          <w:sz w:val="24"/>
          <w:szCs w:val="24"/>
        </w:rPr>
        <w:t xml:space="preserve">, S., </w:t>
      </w:r>
      <w:r w:rsidR="00AE75BF" w:rsidRPr="00B004C8">
        <w:rPr>
          <w:rStyle w:val="BookTitle"/>
          <w:rFonts w:cstheme="minorHAnsi"/>
          <w:b w:val="0"/>
          <w:sz w:val="24"/>
          <w:szCs w:val="24"/>
        </w:rPr>
        <w:t>et al.</w:t>
      </w:r>
      <w:r w:rsidRPr="00B004C8">
        <w:rPr>
          <w:rStyle w:val="BookTitle"/>
          <w:rFonts w:cstheme="minorHAnsi"/>
          <w:b w:val="0"/>
          <w:sz w:val="24"/>
          <w:szCs w:val="24"/>
        </w:rPr>
        <w:t xml:space="preserve"> “Organic </w:t>
      </w:r>
      <w:proofErr w:type="spellStart"/>
      <w:r w:rsidRPr="00B004C8">
        <w:rPr>
          <w:rStyle w:val="BookTitle"/>
          <w:rFonts w:cstheme="minorHAnsi"/>
          <w:b w:val="0"/>
          <w:sz w:val="24"/>
          <w:szCs w:val="24"/>
        </w:rPr>
        <w:t>Azides</w:t>
      </w:r>
      <w:proofErr w:type="spellEnd"/>
      <w:r w:rsidRPr="00B004C8">
        <w:rPr>
          <w:rStyle w:val="BookTitle"/>
          <w:rFonts w:cstheme="minorHAnsi"/>
          <w:b w:val="0"/>
          <w:sz w:val="24"/>
          <w:szCs w:val="24"/>
        </w:rPr>
        <w:t>: An exploding diversity of a</w:t>
      </w:r>
      <w:r w:rsidR="002E74F0" w:rsidRPr="00B004C8">
        <w:rPr>
          <w:rStyle w:val="BookTitle"/>
          <w:rFonts w:cstheme="minorHAnsi"/>
          <w:b w:val="0"/>
          <w:sz w:val="24"/>
          <w:szCs w:val="24"/>
        </w:rPr>
        <w:t xml:space="preserve"> </w:t>
      </w:r>
      <w:r w:rsidRPr="00B004C8">
        <w:rPr>
          <w:rStyle w:val="BookTitle"/>
          <w:rFonts w:cstheme="minorHAnsi"/>
          <w:b w:val="0"/>
          <w:sz w:val="24"/>
          <w:szCs w:val="24"/>
        </w:rPr>
        <w:t xml:space="preserve">unique class of compounds” </w:t>
      </w:r>
      <w:proofErr w:type="spellStart"/>
      <w:r w:rsidRPr="00B004C8">
        <w:rPr>
          <w:rStyle w:val="BookTitle"/>
          <w:rFonts w:cstheme="minorHAnsi"/>
          <w:b w:val="0"/>
          <w:sz w:val="24"/>
          <w:szCs w:val="24"/>
        </w:rPr>
        <w:t>Angew</w:t>
      </w:r>
      <w:proofErr w:type="spellEnd"/>
      <w:r w:rsidRPr="00B004C8">
        <w:rPr>
          <w:rStyle w:val="BookTitle"/>
          <w:rFonts w:cstheme="minorHAnsi"/>
          <w:b w:val="0"/>
          <w:sz w:val="24"/>
          <w:szCs w:val="24"/>
        </w:rPr>
        <w:t>. Chem. Int. Ed., 2005, 44, 5188</w:t>
      </w:r>
    </w:p>
    <w:p w14:paraId="6C165094" w14:textId="626D4C37" w:rsidR="00A2144E" w:rsidRPr="00B004C8" w:rsidRDefault="00016C59" w:rsidP="00B004C8">
      <w:pPr>
        <w:pStyle w:val="ListParagraph"/>
        <w:numPr>
          <w:ilvl w:val="0"/>
          <w:numId w:val="5"/>
        </w:numPr>
        <w:spacing w:after="0" w:line="240" w:lineRule="auto"/>
        <w:rPr>
          <w:rStyle w:val="BookTitle"/>
          <w:rFonts w:cstheme="minorHAnsi"/>
          <w:b w:val="0"/>
          <w:sz w:val="24"/>
          <w:szCs w:val="24"/>
        </w:rPr>
      </w:pPr>
      <w:hyperlink r:id="rId16" w:history="1">
        <w:r w:rsidR="00A2144E" w:rsidRPr="00B004C8">
          <w:rPr>
            <w:rStyle w:val="Hyperlink"/>
            <w:rFonts w:cstheme="minorHAnsi"/>
            <w:spacing w:val="5"/>
            <w:sz w:val="24"/>
            <w:szCs w:val="24"/>
          </w:rPr>
          <w:t xml:space="preserve">Facts About Sodium </w:t>
        </w:r>
        <w:proofErr w:type="spellStart"/>
        <w:r w:rsidR="00A2144E" w:rsidRPr="00B004C8">
          <w:rPr>
            <w:rStyle w:val="Hyperlink"/>
            <w:rFonts w:cstheme="minorHAnsi"/>
            <w:spacing w:val="5"/>
            <w:sz w:val="24"/>
            <w:szCs w:val="24"/>
          </w:rPr>
          <w:t>Azide</w:t>
        </w:r>
        <w:proofErr w:type="spellEnd"/>
      </w:hyperlink>
      <w:r w:rsidR="00A2144E" w:rsidRPr="00B004C8">
        <w:rPr>
          <w:rStyle w:val="BookTitle"/>
          <w:rFonts w:cstheme="minorHAnsi"/>
          <w:b w:val="0"/>
          <w:sz w:val="24"/>
          <w:szCs w:val="24"/>
        </w:rPr>
        <w:t>. Retrieved from CDC</w:t>
      </w:r>
    </w:p>
    <w:sectPr w:rsidR="00A2144E" w:rsidRPr="00B004C8" w:rsidSect="00B004C8">
      <w:headerReference w:type="default" r:id="rId17"/>
      <w:footerReference w:type="default" r:id="rId18"/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D9D3C" w14:textId="77777777" w:rsidR="00192425" w:rsidRDefault="00192425" w:rsidP="00ED523C">
      <w:pPr>
        <w:spacing w:after="0" w:line="240" w:lineRule="auto"/>
      </w:pPr>
      <w:r>
        <w:separator/>
      </w:r>
    </w:p>
  </w:endnote>
  <w:endnote w:type="continuationSeparator" w:id="0">
    <w:p w14:paraId="29A5B7C7" w14:textId="77777777" w:rsidR="00192425" w:rsidRDefault="00192425" w:rsidP="00E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44566" w14:textId="01D4A41E" w:rsidR="00DC1BD4" w:rsidRPr="00AD32E8" w:rsidRDefault="00B23A4D">
    <w:pPr>
      <w:pStyle w:val="Footer"/>
      <w:rPr>
        <w:sz w:val="20"/>
        <w:szCs w:val="20"/>
      </w:rPr>
    </w:pPr>
    <w:r w:rsidRPr="00AD32E8">
      <w:rPr>
        <w:sz w:val="20"/>
        <w:szCs w:val="20"/>
      </w:rPr>
      <w:t>Office of Environmental He</w:t>
    </w:r>
    <w:r w:rsidR="00AD32E8" w:rsidRPr="00AD32E8">
      <w:rPr>
        <w:sz w:val="20"/>
        <w:szCs w:val="20"/>
      </w:rPr>
      <w:t>alth &amp; Safety at (313) 577 1200</w:t>
    </w:r>
    <w:r w:rsidR="00F74C14">
      <w:rPr>
        <w:sz w:val="20"/>
        <w:szCs w:val="20"/>
      </w:rPr>
      <w:t xml:space="preserve"> – Rev. </w:t>
    </w:r>
    <w:r w:rsidR="006362B4">
      <w:rPr>
        <w:sz w:val="20"/>
        <w:szCs w:val="20"/>
      </w:rPr>
      <w:t>10/2/</w:t>
    </w:r>
    <w:r w:rsidR="00F74C14">
      <w:rPr>
        <w:sz w:val="20"/>
        <w:szCs w:val="20"/>
      </w:rPr>
      <w:t>2020</w:t>
    </w:r>
    <w:r w:rsidR="00F74C14">
      <w:rPr>
        <w:sz w:val="20"/>
        <w:szCs w:val="20"/>
      </w:rPr>
      <w:tab/>
    </w:r>
    <w:r w:rsidR="00AD32E8">
      <w:rPr>
        <w:sz w:val="20"/>
        <w:szCs w:val="20"/>
      </w:rPr>
      <w:t xml:space="preserve"> </w:t>
    </w:r>
    <w:r w:rsidR="0042312C" w:rsidRPr="0042312C">
      <w:rPr>
        <w:sz w:val="20"/>
        <w:szCs w:val="20"/>
      </w:rPr>
      <w:t>19-0</w:t>
    </w:r>
    <w:r w:rsidR="0082247C">
      <w:rPr>
        <w:sz w:val="20"/>
        <w:szCs w:val="20"/>
      </w:rPr>
      <w:t>1</w:t>
    </w:r>
    <w:r w:rsidR="0042312C" w:rsidRPr="0042312C">
      <w:rPr>
        <w:sz w:val="20"/>
        <w:szCs w:val="20"/>
      </w:rPr>
      <w:t xml:space="preserve">0F_FactSheet </w:t>
    </w:r>
    <w:proofErr w:type="spellStart"/>
    <w:r w:rsidR="002F2028">
      <w:rPr>
        <w:sz w:val="20"/>
        <w:szCs w:val="20"/>
      </w:rPr>
      <w:t>Azide</w:t>
    </w:r>
    <w:r w:rsidR="00E14EF6">
      <w:rPr>
        <w:sz w:val="20"/>
        <w:szCs w:val="20"/>
      </w:rPr>
      <w:t>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5EF47" w14:textId="77777777" w:rsidR="00192425" w:rsidRDefault="00192425" w:rsidP="00ED523C">
      <w:pPr>
        <w:spacing w:after="0" w:line="240" w:lineRule="auto"/>
      </w:pPr>
      <w:r>
        <w:separator/>
      </w:r>
    </w:p>
  </w:footnote>
  <w:footnote w:type="continuationSeparator" w:id="0">
    <w:p w14:paraId="227F967A" w14:textId="77777777" w:rsidR="00192425" w:rsidRDefault="00192425" w:rsidP="00E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BD637" w14:textId="2104E01E" w:rsidR="00F90D50" w:rsidRDefault="00381E43" w:rsidP="00B004C8">
    <w:pPr>
      <w:pStyle w:val="Header"/>
      <w:jc w:val="center"/>
    </w:pPr>
    <w:r>
      <w:rPr>
        <w:rFonts w:ascii="Helvetica" w:hAnsi="Helvetica"/>
        <w:noProof/>
        <w:color w:val="0A483F"/>
      </w:rPr>
      <w:drawing>
        <wp:inline distT="0" distB="0" distL="0" distR="0" wp14:anchorId="006D1E0A" wp14:editId="1C513C25">
          <wp:extent cx="1428750" cy="333375"/>
          <wp:effectExtent l="0" t="0" r="0" b="9525"/>
          <wp:docPr id="3" name="Picture 3" descr="Wayne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yne State University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394" cy="340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04C8">
      <w:tab/>
    </w:r>
    <w:r w:rsidR="00B004C8">
      <w:tab/>
    </w:r>
    <w:r w:rsidR="00DB379A" w:rsidRPr="00044B62">
      <w:rPr>
        <w:noProof/>
      </w:rPr>
      <w:drawing>
        <wp:inline distT="0" distB="0" distL="0" distR="0" wp14:anchorId="5316B152" wp14:editId="289D6923">
          <wp:extent cx="725083" cy="548640"/>
          <wp:effectExtent l="0" t="0" r="0" b="3810"/>
          <wp:docPr id="2" name="Picture 2" descr="Logo for Office of Environmental Health and Safety" title="Environmental Health and 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ehslogo-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08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7246"/>
    <w:multiLevelType w:val="hybridMultilevel"/>
    <w:tmpl w:val="6A6880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F65D5"/>
    <w:multiLevelType w:val="hybridMultilevel"/>
    <w:tmpl w:val="C4D018F0"/>
    <w:lvl w:ilvl="0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25D92ED8"/>
    <w:multiLevelType w:val="hybridMultilevel"/>
    <w:tmpl w:val="EF40F0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F4334"/>
    <w:multiLevelType w:val="hybridMultilevel"/>
    <w:tmpl w:val="A9FCB9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2B7372"/>
    <w:multiLevelType w:val="hybridMultilevel"/>
    <w:tmpl w:val="6F7A2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F9053F"/>
    <w:multiLevelType w:val="hybridMultilevel"/>
    <w:tmpl w:val="CEECA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B2E0C"/>
    <w:multiLevelType w:val="hybridMultilevel"/>
    <w:tmpl w:val="5B8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2384F"/>
    <w:multiLevelType w:val="hybridMultilevel"/>
    <w:tmpl w:val="F6C0ED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2C6313"/>
    <w:multiLevelType w:val="hybridMultilevel"/>
    <w:tmpl w:val="4272A0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7F36EF"/>
    <w:multiLevelType w:val="hybridMultilevel"/>
    <w:tmpl w:val="4B6A71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D32B0B"/>
    <w:multiLevelType w:val="hybridMultilevel"/>
    <w:tmpl w:val="7FF410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8555A0"/>
    <w:multiLevelType w:val="hybridMultilevel"/>
    <w:tmpl w:val="59D6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61BFD"/>
    <w:multiLevelType w:val="hybridMultilevel"/>
    <w:tmpl w:val="E186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008F4"/>
    <w:multiLevelType w:val="hybridMultilevel"/>
    <w:tmpl w:val="48B6B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E832EB"/>
    <w:multiLevelType w:val="hybridMultilevel"/>
    <w:tmpl w:val="43D6BD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1B91D15"/>
    <w:multiLevelType w:val="hybridMultilevel"/>
    <w:tmpl w:val="E77AF7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735B4"/>
    <w:multiLevelType w:val="hybridMultilevel"/>
    <w:tmpl w:val="E13073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14"/>
  </w:num>
  <w:num w:numId="12">
    <w:abstractNumId w:val="15"/>
  </w:num>
  <w:num w:numId="13">
    <w:abstractNumId w:val="13"/>
  </w:num>
  <w:num w:numId="14">
    <w:abstractNumId w:val="8"/>
  </w:num>
  <w:num w:numId="15">
    <w:abstractNumId w:val="16"/>
  </w:num>
  <w:num w:numId="16">
    <w:abstractNumId w:val="11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MjYyNDQwtLSwMDdW0lEKTi0uzszPAykwqgUAz4sDYiwAAAA="/>
  </w:docVars>
  <w:rsids>
    <w:rsidRoot w:val="00ED5378"/>
    <w:rsid w:val="00011827"/>
    <w:rsid w:val="00016C59"/>
    <w:rsid w:val="0003476B"/>
    <w:rsid w:val="00043E47"/>
    <w:rsid w:val="00044C17"/>
    <w:rsid w:val="00044DA4"/>
    <w:rsid w:val="00062583"/>
    <w:rsid w:val="000625DE"/>
    <w:rsid w:val="00063E09"/>
    <w:rsid w:val="00070410"/>
    <w:rsid w:val="000766E4"/>
    <w:rsid w:val="000875ED"/>
    <w:rsid w:val="000A2532"/>
    <w:rsid w:val="000C0537"/>
    <w:rsid w:val="000C1B01"/>
    <w:rsid w:val="000C2450"/>
    <w:rsid w:val="000D1F11"/>
    <w:rsid w:val="00121B21"/>
    <w:rsid w:val="00135E4C"/>
    <w:rsid w:val="0014331D"/>
    <w:rsid w:val="00144C6E"/>
    <w:rsid w:val="00146EF8"/>
    <w:rsid w:val="00160568"/>
    <w:rsid w:val="00192425"/>
    <w:rsid w:val="001A41AC"/>
    <w:rsid w:val="001B100D"/>
    <w:rsid w:val="001B5986"/>
    <w:rsid w:val="001C24A1"/>
    <w:rsid w:val="001C6284"/>
    <w:rsid w:val="001E0058"/>
    <w:rsid w:val="001E12FF"/>
    <w:rsid w:val="001F2242"/>
    <w:rsid w:val="0021196A"/>
    <w:rsid w:val="00216733"/>
    <w:rsid w:val="00217A23"/>
    <w:rsid w:val="00227308"/>
    <w:rsid w:val="00237265"/>
    <w:rsid w:val="002376FA"/>
    <w:rsid w:val="00242DCE"/>
    <w:rsid w:val="00244458"/>
    <w:rsid w:val="00252E41"/>
    <w:rsid w:val="002602AC"/>
    <w:rsid w:val="00262BA3"/>
    <w:rsid w:val="002726C7"/>
    <w:rsid w:val="002859A7"/>
    <w:rsid w:val="00297E84"/>
    <w:rsid w:val="002B78CF"/>
    <w:rsid w:val="002D4A26"/>
    <w:rsid w:val="002E1780"/>
    <w:rsid w:val="002E74F0"/>
    <w:rsid w:val="002F171C"/>
    <w:rsid w:val="002F2028"/>
    <w:rsid w:val="003149CB"/>
    <w:rsid w:val="003302B7"/>
    <w:rsid w:val="00331500"/>
    <w:rsid w:val="00351136"/>
    <w:rsid w:val="003528D5"/>
    <w:rsid w:val="00357B16"/>
    <w:rsid w:val="00360FA3"/>
    <w:rsid w:val="003713AC"/>
    <w:rsid w:val="003753E5"/>
    <w:rsid w:val="00375796"/>
    <w:rsid w:val="00381E43"/>
    <w:rsid w:val="00394BC1"/>
    <w:rsid w:val="003979CE"/>
    <w:rsid w:val="003A5F1D"/>
    <w:rsid w:val="003E2FFB"/>
    <w:rsid w:val="003E3840"/>
    <w:rsid w:val="004006BC"/>
    <w:rsid w:val="00401141"/>
    <w:rsid w:val="004078B8"/>
    <w:rsid w:val="00417275"/>
    <w:rsid w:val="0042238B"/>
    <w:rsid w:val="0042312C"/>
    <w:rsid w:val="00423903"/>
    <w:rsid w:val="004266EB"/>
    <w:rsid w:val="00445FCD"/>
    <w:rsid w:val="004907D8"/>
    <w:rsid w:val="004A352D"/>
    <w:rsid w:val="004A4615"/>
    <w:rsid w:val="004A67B5"/>
    <w:rsid w:val="004C13EF"/>
    <w:rsid w:val="004F3084"/>
    <w:rsid w:val="004F551E"/>
    <w:rsid w:val="00506ADF"/>
    <w:rsid w:val="00514FDF"/>
    <w:rsid w:val="005154E1"/>
    <w:rsid w:val="00526D38"/>
    <w:rsid w:val="005340EF"/>
    <w:rsid w:val="00546536"/>
    <w:rsid w:val="00550366"/>
    <w:rsid w:val="00565BAD"/>
    <w:rsid w:val="00571FA6"/>
    <w:rsid w:val="00581047"/>
    <w:rsid w:val="0058634B"/>
    <w:rsid w:val="0059009F"/>
    <w:rsid w:val="0059295C"/>
    <w:rsid w:val="005E050F"/>
    <w:rsid w:val="005F1A20"/>
    <w:rsid w:val="006067CC"/>
    <w:rsid w:val="00607E0F"/>
    <w:rsid w:val="006236EF"/>
    <w:rsid w:val="006362B4"/>
    <w:rsid w:val="00652E0E"/>
    <w:rsid w:val="00665ACC"/>
    <w:rsid w:val="0067141B"/>
    <w:rsid w:val="00690179"/>
    <w:rsid w:val="006A6097"/>
    <w:rsid w:val="006B730B"/>
    <w:rsid w:val="006C5291"/>
    <w:rsid w:val="006C658A"/>
    <w:rsid w:val="006C79F7"/>
    <w:rsid w:val="006D0F07"/>
    <w:rsid w:val="006E6D4A"/>
    <w:rsid w:val="0070195D"/>
    <w:rsid w:val="007269E6"/>
    <w:rsid w:val="00735C53"/>
    <w:rsid w:val="00743240"/>
    <w:rsid w:val="007462CC"/>
    <w:rsid w:val="00754723"/>
    <w:rsid w:val="007574E8"/>
    <w:rsid w:val="00764C51"/>
    <w:rsid w:val="00764FE0"/>
    <w:rsid w:val="00770381"/>
    <w:rsid w:val="0077214B"/>
    <w:rsid w:val="007727D5"/>
    <w:rsid w:val="00783689"/>
    <w:rsid w:val="0079196E"/>
    <w:rsid w:val="0079500B"/>
    <w:rsid w:val="007A0C0A"/>
    <w:rsid w:val="007B2E0B"/>
    <w:rsid w:val="007B39A2"/>
    <w:rsid w:val="007C5786"/>
    <w:rsid w:val="007D5445"/>
    <w:rsid w:val="007F0696"/>
    <w:rsid w:val="007F231F"/>
    <w:rsid w:val="007F5A70"/>
    <w:rsid w:val="007F7AC5"/>
    <w:rsid w:val="008076BC"/>
    <w:rsid w:val="00816D97"/>
    <w:rsid w:val="00820D27"/>
    <w:rsid w:val="0082247C"/>
    <w:rsid w:val="00823D46"/>
    <w:rsid w:val="0082475D"/>
    <w:rsid w:val="00830507"/>
    <w:rsid w:val="00842567"/>
    <w:rsid w:val="00845AA8"/>
    <w:rsid w:val="00846DD7"/>
    <w:rsid w:val="00857488"/>
    <w:rsid w:val="008605F9"/>
    <w:rsid w:val="00860917"/>
    <w:rsid w:val="008731C3"/>
    <w:rsid w:val="00880644"/>
    <w:rsid w:val="008901E7"/>
    <w:rsid w:val="008B57F1"/>
    <w:rsid w:val="008E705A"/>
    <w:rsid w:val="008F3F30"/>
    <w:rsid w:val="00911F18"/>
    <w:rsid w:val="00924128"/>
    <w:rsid w:val="009466A3"/>
    <w:rsid w:val="00947D06"/>
    <w:rsid w:val="009650CF"/>
    <w:rsid w:val="00966DEF"/>
    <w:rsid w:val="0097391A"/>
    <w:rsid w:val="009743C8"/>
    <w:rsid w:val="00986675"/>
    <w:rsid w:val="00992B81"/>
    <w:rsid w:val="009A788B"/>
    <w:rsid w:val="009B7138"/>
    <w:rsid w:val="009C7C52"/>
    <w:rsid w:val="009D312A"/>
    <w:rsid w:val="009D38C4"/>
    <w:rsid w:val="009E103D"/>
    <w:rsid w:val="009F074D"/>
    <w:rsid w:val="009F0D6D"/>
    <w:rsid w:val="009F10ED"/>
    <w:rsid w:val="00A2144E"/>
    <w:rsid w:val="00A2643C"/>
    <w:rsid w:val="00A5396F"/>
    <w:rsid w:val="00A54193"/>
    <w:rsid w:val="00A679B8"/>
    <w:rsid w:val="00A82B44"/>
    <w:rsid w:val="00AA1512"/>
    <w:rsid w:val="00AA3749"/>
    <w:rsid w:val="00AA417F"/>
    <w:rsid w:val="00AB6721"/>
    <w:rsid w:val="00AC2B6E"/>
    <w:rsid w:val="00AC3A1F"/>
    <w:rsid w:val="00AD09D0"/>
    <w:rsid w:val="00AD32E8"/>
    <w:rsid w:val="00AD4DE3"/>
    <w:rsid w:val="00AD7B70"/>
    <w:rsid w:val="00AE75BF"/>
    <w:rsid w:val="00AF2F5A"/>
    <w:rsid w:val="00B00263"/>
    <w:rsid w:val="00B004C8"/>
    <w:rsid w:val="00B23A4D"/>
    <w:rsid w:val="00B26CE7"/>
    <w:rsid w:val="00B472CC"/>
    <w:rsid w:val="00B638C0"/>
    <w:rsid w:val="00B642E6"/>
    <w:rsid w:val="00B76518"/>
    <w:rsid w:val="00B768E6"/>
    <w:rsid w:val="00B7733E"/>
    <w:rsid w:val="00BA13C7"/>
    <w:rsid w:val="00BA15F4"/>
    <w:rsid w:val="00BA1651"/>
    <w:rsid w:val="00BA383D"/>
    <w:rsid w:val="00BD4478"/>
    <w:rsid w:val="00C0209D"/>
    <w:rsid w:val="00C2682D"/>
    <w:rsid w:val="00C32935"/>
    <w:rsid w:val="00C40599"/>
    <w:rsid w:val="00C43D46"/>
    <w:rsid w:val="00C45D0C"/>
    <w:rsid w:val="00C517FA"/>
    <w:rsid w:val="00C523E0"/>
    <w:rsid w:val="00C539F4"/>
    <w:rsid w:val="00C542CF"/>
    <w:rsid w:val="00C5651B"/>
    <w:rsid w:val="00C568C9"/>
    <w:rsid w:val="00C5758B"/>
    <w:rsid w:val="00C6462C"/>
    <w:rsid w:val="00C711E0"/>
    <w:rsid w:val="00C739F2"/>
    <w:rsid w:val="00C74264"/>
    <w:rsid w:val="00C80BD2"/>
    <w:rsid w:val="00C9064A"/>
    <w:rsid w:val="00C90F63"/>
    <w:rsid w:val="00C97CBE"/>
    <w:rsid w:val="00CB1471"/>
    <w:rsid w:val="00CB187C"/>
    <w:rsid w:val="00CB55EE"/>
    <w:rsid w:val="00CC3028"/>
    <w:rsid w:val="00CC72EF"/>
    <w:rsid w:val="00CD5A74"/>
    <w:rsid w:val="00CF430E"/>
    <w:rsid w:val="00D00A6E"/>
    <w:rsid w:val="00D01BE8"/>
    <w:rsid w:val="00D02D12"/>
    <w:rsid w:val="00D0391A"/>
    <w:rsid w:val="00D04670"/>
    <w:rsid w:val="00D10CBF"/>
    <w:rsid w:val="00D14A19"/>
    <w:rsid w:val="00D268EA"/>
    <w:rsid w:val="00D510FD"/>
    <w:rsid w:val="00D543F4"/>
    <w:rsid w:val="00D556E3"/>
    <w:rsid w:val="00D71A05"/>
    <w:rsid w:val="00D74615"/>
    <w:rsid w:val="00D801AA"/>
    <w:rsid w:val="00DA0071"/>
    <w:rsid w:val="00DA5981"/>
    <w:rsid w:val="00DB0862"/>
    <w:rsid w:val="00DB379A"/>
    <w:rsid w:val="00DC1BD4"/>
    <w:rsid w:val="00DC2E67"/>
    <w:rsid w:val="00DC4149"/>
    <w:rsid w:val="00DD558A"/>
    <w:rsid w:val="00DE5503"/>
    <w:rsid w:val="00DE7531"/>
    <w:rsid w:val="00E14EF6"/>
    <w:rsid w:val="00E15ADE"/>
    <w:rsid w:val="00E25CDC"/>
    <w:rsid w:val="00E5612C"/>
    <w:rsid w:val="00E5696C"/>
    <w:rsid w:val="00E7785F"/>
    <w:rsid w:val="00E93FB5"/>
    <w:rsid w:val="00E97B78"/>
    <w:rsid w:val="00EB7FB1"/>
    <w:rsid w:val="00ED01C8"/>
    <w:rsid w:val="00ED1B85"/>
    <w:rsid w:val="00ED523C"/>
    <w:rsid w:val="00ED5378"/>
    <w:rsid w:val="00EE097B"/>
    <w:rsid w:val="00F001DA"/>
    <w:rsid w:val="00F26AF9"/>
    <w:rsid w:val="00F27EB5"/>
    <w:rsid w:val="00F74C14"/>
    <w:rsid w:val="00F761B7"/>
    <w:rsid w:val="00F81BB7"/>
    <w:rsid w:val="00F81C72"/>
    <w:rsid w:val="00F90D50"/>
    <w:rsid w:val="00FB0FED"/>
    <w:rsid w:val="00FB166B"/>
    <w:rsid w:val="00FB2683"/>
    <w:rsid w:val="00FB345E"/>
    <w:rsid w:val="00FE546C"/>
    <w:rsid w:val="00FF35B5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CFC86E"/>
  <w15:docId w15:val="{C8D8E5D0-2598-4B61-8837-031D35F9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500"/>
    <w:pPr>
      <w:shd w:val="clear" w:color="auto" w:fill="D9D9D9" w:themeFill="background1" w:themeFillShade="D9"/>
      <w:spacing w:before="80" w:after="80" w:line="240" w:lineRule="auto"/>
      <w:jc w:val="both"/>
      <w:outlineLvl w:val="0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3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537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46EF8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3C"/>
  </w:style>
  <w:style w:type="paragraph" w:styleId="Footer">
    <w:name w:val="footer"/>
    <w:basedOn w:val="Normal"/>
    <w:link w:val="FooterChar"/>
    <w:uiPriority w:val="99"/>
    <w:unhideWhenUsed/>
    <w:rsid w:val="00ED5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3C"/>
  </w:style>
  <w:style w:type="character" w:styleId="FollowedHyperlink">
    <w:name w:val="FollowedHyperlink"/>
    <w:basedOn w:val="DefaultParagraphFont"/>
    <w:uiPriority w:val="99"/>
    <w:semiHidden/>
    <w:unhideWhenUsed/>
    <w:rsid w:val="00BA165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63"/>
    <w:rPr>
      <w:rFonts w:ascii="Tahoma" w:hAnsi="Tahoma" w:cs="Tahoma"/>
      <w:sz w:val="16"/>
      <w:szCs w:val="16"/>
    </w:rPr>
  </w:style>
  <w:style w:type="character" w:customStyle="1" w:styleId="pshyperlink">
    <w:name w:val="pshyperlink"/>
    <w:basedOn w:val="DefaultParagraphFont"/>
    <w:rsid w:val="00160568"/>
  </w:style>
  <w:style w:type="paragraph" w:styleId="NoSpacing">
    <w:name w:val="No Spacing"/>
    <w:uiPriority w:val="1"/>
    <w:qFormat/>
    <w:rsid w:val="007950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5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F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F5A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FF35B5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1500"/>
    <w:rPr>
      <w:rFonts w:ascii="Arial" w:hAnsi="Arial" w:cs="Arial"/>
      <w:sz w:val="32"/>
      <w:szCs w:val="32"/>
      <w:shd w:val="clear" w:color="auto" w:fill="D9D9D9" w:themeFill="background1" w:themeFillShade="D9"/>
    </w:rPr>
  </w:style>
  <w:style w:type="paragraph" w:styleId="Title">
    <w:name w:val="Title"/>
    <w:basedOn w:val="Normal"/>
    <w:next w:val="Normal"/>
    <w:link w:val="TitleChar"/>
    <w:uiPriority w:val="10"/>
    <w:qFormat/>
    <w:rsid w:val="00331500"/>
    <w:pPr>
      <w:spacing w:before="120" w:after="120" w:line="240" w:lineRule="auto"/>
      <w:ind w:firstLine="720"/>
      <w:contextualSpacing/>
      <w:jc w:val="center"/>
    </w:pPr>
    <w:rPr>
      <w:rFonts w:ascii="Arial" w:hAnsi="Arial" w:cs="Arial"/>
      <w:b/>
      <w:bCs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31500"/>
    <w:rPr>
      <w:rFonts w:ascii="Arial" w:hAnsi="Arial" w:cs="Arial"/>
      <w:b/>
      <w:bCs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mergency.cdc.gov/agent/sodiumazide/basics/facts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hyperlink" Target="https://mac.wayne.edu/images/wsu-primary-horz-color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B1E57B7E6914498A793F2F135B1F9" ma:contentTypeVersion="4" ma:contentTypeDescription="Create a new document." ma:contentTypeScope="" ma:versionID="3c3aa636e845f86c02105dcee435a74f">
  <xsd:schema xmlns:xsd="http://www.w3.org/2001/XMLSchema" xmlns:xs="http://www.w3.org/2001/XMLSchema" xmlns:p="http://schemas.microsoft.com/office/2006/metadata/properties" xmlns:ns2="652f2984-07a8-441e-8dbd-70b550b10d33" targetNamespace="http://schemas.microsoft.com/office/2006/metadata/properties" ma:root="true" ma:fieldsID="c7eaf9047b8b8f08cc2cffa473b49379" ns2:_="">
    <xsd:import namespace="652f2984-07a8-441e-8dbd-70b550b10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f2984-07a8-441e-8dbd-70b550b10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71A6-50C8-430C-9A42-34DF004A99A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52f2984-07a8-441e-8dbd-70b550b10d3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06D76F-D127-4523-A058-84D5AAC95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f2984-07a8-441e-8dbd-70b550b10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02972-F307-4358-B5B1-F035A2CD6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261D7-1995-45AE-AFD0-9AC5E4CF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azides</vt:lpstr>
    </vt:vector>
  </TitlesOfParts>
  <Company>WSU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azides</dc:title>
  <dc:subject>hazards and safe handling of azide chemicals</dc:subject>
  <dc:creator>Pearson, Richard John</dc:creator>
  <cp:keywords>azides, safe handling</cp:keywords>
  <cp:lastModifiedBy>Linda  marie ritter</cp:lastModifiedBy>
  <cp:revision>5</cp:revision>
  <cp:lastPrinted>2013-07-08T17:10:00Z</cp:lastPrinted>
  <dcterms:created xsi:type="dcterms:W3CDTF">2020-10-02T15:00:00Z</dcterms:created>
  <dcterms:modified xsi:type="dcterms:W3CDTF">2020-10-13T13:24:00Z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0x010100E6CB1E57B7E6914498A793F2F135B1F9</vt:lpwstr>
  </property>
  <property fmtid="{D5CDD505-2E9C-101B-9397-08002B2CF9AE}" pid="3" name="Language">
    <vt:lpwstr>English</vt:lpwstr>
  </property>
</Properties>
</file>