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4EE5" w14:textId="77777777" w:rsidR="00232D8F" w:rsidRPr="00232D8F" w:rsidRDefault="00232D8F" w:rsidP="00F079FA">
      <w:pPr>
        <w:spacing w:before="120" w:after="0" w:line="240" w:lineRule="auto"/>
        <w:contextualSpacing/>
        <w:jc w:val="center"/>
        <w:rPr>
          <w:rStyle w:val="BookTitle"/>
          <w:sz w:val="36"/>
        </w:rPr>
      </w:pPr>
      <w:r w:rsidRPr="00232D8F">
        <w:rPr>
          <w:rStyle w:val="BookTitle"/>
          <w:sz w:val="36"/>
        </w:rPr>
        <w:t>Inactivated Biological Agents:</w:t>
      </w:r>
      <w:r w:rsidR="00F079FA">
        <w:rPr>
          <w:rStyle w:val="BookTitle"/>
          <w:sz w:val="36"/>
        </w:rPr>
        <w:t xml:space="preserve">  U</w:t>
      </w:r>
      <w:r w:rsidRPr="00FC2AFD">
        <w:rPr>
          <w:rStyle w:val="BookTitle"/>
          <w:sz w:val="36"/>
        </w:rPr>
        <w:t>se at Wayne State University</w:t>
      </w:r>
    </w:p>
    <w:p w14:paraId="72879A6E" w14:textId="77777777" w:rsidR="00626E06" w:rsidRPr="00C455D2" w:rsidRDefault="00626E06" w:rsidP="004C13EF">
      <w:pPr>
        <w:shd w:val="clear" w:color="auto" w:fill="D9D9D9"/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55D2">
        <w:rPr>
          <w:rStyle w:val="BookTitle"/>
          <w:rFonts w:ascii="Arial" w:hAnsi="Arial" w:cs="Arial"/>
          <w:sz w:val="20"/>
          <w:szCs w:val="20"/>
        </w:rPr>
        <w:t>Introduction</w:t>
      </w:r>
      <w:r w:rsidRPr="00C455D2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73C55E3" w14:textId="77777777" w:rsidR="00232D8F" w:rsidRPr="00232D8F" w:rsidRDefault="00232D8F" w:rsidP="00232D8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32D8F">
        <w:rPr>
          <w:rFonts w:ascii="Arial" w:hAnsi="Arial" w:cs="Arial"/>
          <w:sz w:val="20"/>
          <w:szCs w:val="20"/>
        </w:rPr>
        <w:t>W</w:t>
      </w:r>
      <w:r w:rsidR="0063186B">
        <w:rPr>
          <w:rFonts w:ascii="Arial" w:hAnsi="Arial" w:cs="Arial"/>
          <w:sz w:val="20"/>
          <w:szCs w:val="20"/>
        </w:rPr>
        <w:t xml:space="preserve">ayne </w:t>
      </w:r>
      <w:r w:rsidRPr="00232D8F">
        <w:rPr>
          <w:rFonts w:ascii="Arial" w:hAnsi="Arial" w:cs="Arial"/>
          <w:sz w:val="20"/>
          <w:szCs w:val="20"/>
        </w:rPr>
        <w:t>S</w:t>
      </w:r>
      <w:r w:rsidR="0063186B">
        <w:rPr>
          <w:rFonts w:ascii="Arial" w:hAnsi="Arial" w:cs="Arial"/>
          <w:sz w:val="20"/>
          <w:szCs w:val="20"/>
        </w:rPr>
        <w:t xml:space="preserve">tate </w:t>
      </w:r>
      <w:r w:rsidRPr="00232D8F">
        <w:rPr>
          <w:rFonts w:ascii="Arial" w:hAnsi="Arial" w:cs="Arial"/>
          <w:sz w:val="20"/>
          <w:szCs w:val="20"/>
        </w:rPr>
        <w:t>U</w:t>
      </w:r>
      <w:r w:rsidR="0063186B">
        <w:rPr>
          <w:rFonts w:ascii="Arial" w:hAnsi="Arial" w:cs="Arial"/>
          <w:sz w:val="20"/>
          <w:szCs w:val="20"/>
        </w:rPr>
        <w:t>niversity (WSU)</w:t>
      </w:r>
      <w:r w:rsidRPr="00232D8F">
        <w:rPr>
          <w:rFonts w:ascii="Arial" w:hAnsi="Arial" w:cs="Arial"/>
          <w:sz w:val="20"/>
          <w:szCs w:val="20"/>
        </w:rPr>
        <w:t xml:space="preserve"> does not currently have the required facilities for working with any high risk (</w:t>
      </w:r>
      <w:hyperlink r:id="rId7" w:history="1">
        <w:r w:rsidRPr="00232D8F">
          <w:rPr>
            <w:rStyle w:val="Hyperlink"/>
            <w:rFonts w:ascii="Arial" w:hAnsi="Arial" w:cs="Arial"/>
            <w:sz w:val="20"/>
            <w:szCs w:val="20"/>
          </w:rPr>
          <w:t>Risk Group 3 or 4</w:t>
        </w:r>
      </w:hyperlink>
      <w:r w:rsidRPr="00232D8F">
        <w:rPr>
          <w:rFonts w:ascii="Arial" w:hAnsi="Arial" w:cs="Arial"/>
          <w:sz w:val="20"/>
          <w:szCs w:val="20"/>
        </w:rPr>
        <w:t>) pathogens.  As such, the use of inactivated biological agents is of potential value to WSU researchers</w:t>
      </w:r>
      <w:r>
        <w:rPr>
          <w:rFonts w:ascii="Arial" w:hAnsi="Arial" w:cs="Arial"/>
          <w:sz w:val="20"/>
          <w:szCs w:val="20"/>
        </w:rPr>
        <w:t xml:space="preserve">.  </w:t>
      </w:r>
      <w:r w:rsidR="0063186B">
        <w:rPr>
          <w:rFonts w:ascii="Arial" w:hAnsi="Arial" w:cs="Arial"/>
          <w:sz w:val="20"/>
          <w:szCs w:val="20"/>
        </w:rPr>
        <w:t>Successful i</w:t>
      </w:r>
      <w:r>
        <w:rPr>
          <w:rFonts w:ascii="Arial" w:hAnsi="Arial" w:cs="Arial"/>
          <w:sz w:val="20"/>
          <w:szCs w:val="20"/>
        </w:rPr>
        <w:t>nactivation lo</w:t>
      </w:r>
      <w:r w:rsidRPr="00232D8F">
        <w:rPr>
          <w:rFonts w:ascii="Arial" w:hAnsi="Arial" w:cs="Arial"/>
          <w:sz w:val="20"/>
          <w:szCs w:val="20"/>
        </w:rPr>
        <w:t>wers the risk related to working with these organisms</w:t>
      </w:r>
      <w:r>
        <w:rPr>
          <w:rFonts w:ascii="Arial" w:hAnsi="Arial" w:cs="Arial"/>
          <w:sz w:val="20"/>
          <w:szCs w:val="20"/>
        </w:rPr>
        <w:t xml:space="preserve"> and a</w:t>
      </w:r>
      <w:r w:rsidRPr="00232D8F">
        <w:rPr>
          <w:rFonts w:ascii="Arial" w:hAnsi="Arial" w:cs="Arial"/>
          <w:sz w:val="20"/>
          <w:szCs w:val="20"/>
        </w:rPr>
        <w:t xml:space="preserve">s a consequence also reduces the resources required.  </w:t>
      </w:r>
      <w:r>
        <w:rPr>
          <w:rFonts w:ascii="Arial" w:hAnsi="Arial" w:cs="Arial"/>
          <w:sz w:val="20"/>
          <w:szCs w:val="20"/>
        </w:rPr>
        <w:t>Work with i</w:t>
      </w:r>
      <w:r w:rsidRPr="00232D8F">
        <w:rPr>
          <w:rFonts w:ascii="Arial" w:hAnsi="Arial" w:cs="Arial"/>
          <w:sz w:val="20"/>
          <w:szCs w:val="20"/>
        </w:rPr>
        <w:t xml:space="preserve">nactivated Risk Group 3 or 4 pathogens can be </w:t>
      </w:r>
      <w:r>
        <w:rPr>
          <w:rFonts w:ascii="Arial" w:hAnsi="Arial" w:cs="Arial"/>
          <w:sz w:val="20"/>
          <w:szCs w:val="20"/>
        </w:rPr>
        <w:t>performed safely</w:t>
      </w:r>
      <w:r w:rsidRPr="00232D8F">
        <w:rPr>
          <w:rFonts w:ascii="Arial" w:hAnsi="Arial" w:cs="Arial"/>
          <w:sz w:val="20"/>
          <w:szCs w:val="20"/>
        </w:rPr>
        <w:t xml:space="preserve"> in an </w:t>
      </w:r>
      <w:r w:rsidR="00032187">
        <w:rPr>
          <w:rFonts w:ascii="Arial" w:hAnsi="Arial" w:cs="Arial"/>
          <w:sz w:val="20"/>
          <w:szCs w:val="20"/>
        </w:rPr>
        <w:t>Office of Environmental Health and Safety (</w:t>
      </w:r>
      <w:r w:rsidRPr="00232D8F">
        <w:rPr>
          <w:rFonts w:ascii="Arial" w:hAnsi="Arial" w:cs="Arial"/>
          <w:sz w:val="20"/>
          <w:szCs w:val="20"/>
        </w:rPr>
        <w:t>OEHS</w:t>
      </w:r>
      <w:r w:rsidR="00032187">
        <w:rPr>
          <w:rFonts w:ascii="Arial" w:hAnsi="Arial" w:cs="Arial"/>
          <w:sz w:val="20"/>
          <w:szCs w:val="20"/>
        </w:rPr>
        <w:t>)</w:t>
      </w:r>
      <w:r w:rsidR="007377DB">
        <w:rPr>
          <w:rFonts w:ascii="Arial" w:hAnsi="Arial" w:cs="Arial"/>
          <w:sz w:val="20"/>
          <w:szCs w:val="20"/>
        </w:rPr>
        <w:t xml:space="preserve"> </w:t>
      </w:r>
      <w:r w:rsidRPr="00232D8F">
        <w:rPr>
          <w:rFonts w:ascii="Arial" w:hAnsi="Arial" w:cs="Arial"/>
          <w:sz w:val="20"/>
          <w:szCs w:val="20"/>
        </w:rPr>
        <w:t xml:space="preserve">approved </w:t>
      </w:r>
      <w:hyperlink r:id="rId8" w:history="1">
        <w:r w:rsidRPr="00232D8F">
          <w:rPr>
            <w:rStyle w:val="Hyperlink"/>
            <w:rFonts w:ascii="Arial" w:hAnsi="Arial" w:cs="Arial"/>
            <w:sz w:val="20"/>
            <w:szCs w:val="20"/>
          </w:rPr>
          <w:t>BSL-2 facility</w:t>
        </w:r>
      </w:hyperlink>
      <w:r w:rsidRPr="00232D8F">
        <w:rPr>
          <w:rFonts w:ascii="Arial" w:hAnsi="Arial" w:cs="Arial"/>
          <w:sz w:val="20"/>
          <w:szCs w:val="20"/>
        </w:rPr>
        <w:t xml:space="preserve">.  The inactivation process </w:t>
      </w:r>
      <w:r w:rsidR="00816B23">
        <w:rPr>
          <w:rFonts w:ascii="Arial" w:hAnsi="Arial" w:cs="Arial"/>
          <w:sz w:val="20"/>
          <w:szCs w:val="20"/>
        </w:rPr>
        <w:t>must be completed by the supplier and the methods used</w:t>
      </w:r>
      <w:r w:rsidRPr="00232D8F">
        <w:rPr>
          <w:rFonts w:ascii="Arial" w:hAnsi="Arial" w:cs="Arial"/>
          <w:sz w:val="20"/>
          <w:szCs w:val="20"/>
        </w:rPr>
        <w:t xml:space="preserve"> </w:t>
      </w:r>
      <w:r w:rsidR="00E3113C">
        <w:rPr>
          <w:rFonts w:ascii="Arial" w:hAnsi="Arial" w:cs="Arial"/>
          <w:sz w:val="20"/>
          <w:szCs w:val="20"/>
        </w:rPr>
        <w:t xml:space="preserve">evaluated and </w:t>
      </w:r>
      <w:r w:rsidR="0063186B">
        <w:rPr>
          <w:rFonts w:ascii="Arial" w:hAnsi="Arial" w:cs="Arial"/>
          <w:sz w:val="20"/>
          <w:szCs w:val="20"/>
        </w:rPr>
        <w:t>approved by the WSU Institutional Biosafety Committee (IBC)</w:t>
      </w:r>
      <w:r w:rsidRPr="00232D8F">
        <w:rPr>
          <w:rFonts w:ascii="Arial" w:hAnsi="Arial" w:cs="Arial"/>
          <w:sz w:val="20"/>
          <w:szCs w:val="20"/>
        </w:rPr>
        <w:t xml:space="preserve"> </w:t>
      </w:r>
      <w:r w:rsidRPr="00232D8F">
        <w:rPr>
          <w:rFonts w:ascii="Arial" w:hAnsi="Arial" w:cs="Arial"/>
          <w:b/>
          <w:sz w:val="20"/>
          <w:szCs w:val="20"/>
          <w:u w:val="single"/>
        </w:rPr>
        <w:t>prior</w:t>
      </w:r>
      <w:r w:rsidRPr="001C281C">
        <w:rPr>
          <w:rFonts w:ascii="Arial" w:hAnsi="Arial" w:cs="Arial"/>
          <w:b/>
          <w:sz w:val="20"/>
          <w:szCs w:val="20"/>
        </w:rPr>
        <w:t xml:space="preserve"> </w:t>
      </w:r>
      <w:r w:rsidRPr="00232D8F">
        <w:rPr>
          <w:rFonts w:ascii="Arial" w:hAnsi="Arial" w:cs="Arial"/>
          <w:sz w:val="20"/>
          <w:szCs w:val="20"/>
        </w:rPr>
        <w:t xml:space="preserve">to this material being </w:t>
      </w:r>
      <w:r w:rsidR="0063186B">
        <w:rPr>
          <w:rFonts w:ascii="Arial" w:hAnsi="Arial" w:cs="Arial"/>
          <w:sz w:val="20"/>
          <w:szCs w:val="20"/>
        </w:rPr>
        <w:t>shipped onto campus</w:t>
      </w:r>
      <w:r w:rsidRPr="00232D8F">
        <w:rPr>
          <w:rFonts w:ascii="Arial" w:hAnsi="Arial" w:cs="Arial"/>
          <w:sz w:val="20"/>
          <w:szCs w:val="20"/>
        </w:rPr>
        <w:t>.</w:t>
      </w:r>
    </w:p>
    <w:p w14:paraId="40B7BCE8" w14:textId="77777777" w:rsidR="00626E06" w:rsidRPr="00C455D2" w:rsidRDefault="00E3113C" w:rsidP="00232D8F">
      <w:pPr>
        <w:shd w:val="clear" w:color="auto" w:fill="D9D9D9"/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BookTitle"/>
          <w:rFonts w:ascii="Arial" w:hAnsi="Arial" w:cs="Arial"/>
          <w:sz w:val="20"/>
          <w:szCs w:val="20"/>
        </w:rPr>
        <w:t>Purpose</w:t>
      </w:r>
      <w:r w:rsidR="00232D8F">
        <w:rPr>
          <w:rStyle w:val="BookTitle"/>
          <w:rFonts w:ascii="Arial" w:hAnsi="Arial" w:cs="Arial"/>
          <w:sz w:val="20"/>
          <w:szCs w:val="20"/>
        </w:rPr>
        <w:t>:</w:t>
      </w:r>
    </w:p>
    <w:p w14:paraId="63D6E925" w14:textId="77777777" w:rsidR="00E3113C" w:rsidRDefault="0063186B" w:rsidP="00E3113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3113C" w:rsidRPr="00232D8F">
        <w:rPr>
          <w:rFonts w:ascii="Arial" w:hAnsi="Arial" w:cs="Arial"/>
          <w:sz w:val="20"/>
          <w:szCs w:val="20"/>
        </w:rPr>
        <w:t xml:space="preserve">vents </w:t>
      </w:r>
      <w:r>
        <w:rPr>
          <w:rFonts w:ascii="Arial" w:hAnsi="Arial" w:cs="Arial"/>
          <w:sz w:val="20"/>
          <w:szCs w:val="20"/>
        </w:rPr>
        <w:t>during the past decade</w:t>
      </w:r>
      <w:r w:rsidR="00E3113C" w:rsidRPr="00232D8F">
        <w:rPr>
          <w:rFonts w:ascii="Arial" w:hAnsi="Arial" w:cs="Arial"/>
          <w:sz w:val="20"/>
          <w:szCs w:val="20"/>
        </w:rPr>
        <w:t xml:space="preserve"> have raised awareness of the need to verify that the methods used to achieve inactivation are sufficient and conducted corr</w:t>
      </w:r>
      <w:r w:rsidR="00E3113C">
        <w:rPr>
          <w:rFonts w:ascii="Arial" w:hAnsi="Arial" w:cs="Arial"/>
          <w:sz w:val="20"/>
          <w:szCs w:val="20"/>
        </w:rPr>
        <w:t>ectly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="00E3113C">
        <w:rPr>
          <w:rFonts w:ascii="Arial" w:hAnsi="Arial" w:cs="Arial"/>
          <w:sz w:val="20"/>
          <w:szCs w:val="20"/>
        </w:rPr>
        <w:t xml:space="preserve">.  The WSU IBC </w:t>
      </w:r>
      <w:r w:rsidR="00FC2AFD">
        <w:rPr>
          <w:rFonts w:ascii="Arial" w:hAnsi="Arial" w:cs="Arial"/>
          <w:sz w:val="20"/>
          <w:szCs w:val="20"/>
        </w:rPr>
        <w:t>requires documentation regarding the use of inactivated high risk biological organisms for the following reasons:</w:t>
      </w:r>
    </w:p>
    <w:p w14:paraId="46BB1A9D" w14:textId="77777777" w:rsidR="00FC2AFD" w:rsidRDefault="007153C8" w:rsidP="0070663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</w:t>
      </w:r>
      <w:r w:rsidR="00FC2AFD">
        <w:rPr>
          <w:rFonts w:ascii="Arial" w:hAnsi="Arial" w:cs="Arial"/>
          <w:sz w:val="20"/>
          <w:szCs w:val="20"/>
        </w:rPr>
        <w:t xml:space="preserve">nsure that inactivation methods </w:t>
      </w:r>
      <w:r w:rsidR="00B13A0C">
        <w:rPr>
          <w:rFonts w:ascii="Arial" w:hAnsi="Arial" w:cs="Arial"/>
          <w:sz w:val="20"/>
          <w:szCs w:val="20"/>
        </w:rPr>
        <w:t xml:space="preserve">described </w:t>
      </w:r>
      <w:r w:rsidR="00FC2AFD">
        <w:rPr>
          <w:rFonts w:ascii="Arial" w:hAnsi="Arial" w:cs="Arial"/>
          <w:sz w:val="20"/>
          <w:szCs w:val="20"/>
        </w:rPr>
        <w:t xml:space="preserve">are sufficient for inactivation of the </w:t>
      </w:r>
      <w:r w:rsidR="00B13A0C">
        <w:rPr>
          <w:rFonts w:ascii="Arial" w:hAnsi="Arial" w:cs="Arial"/>
          <w:sz w:val="20"/>
          <w:szCs w:val="20"/>
        </w:rPr>
        <w:t xml:space="preserve">specific </w:t>
      </w:r>
      <w:r w:rsidR="00FC2AFD">
        <w:rPr>
          <w:rFonts w:ascii="Arial" w:hAnsi="Arial" w:cs="Arial"/>
          <w:sz w:val="20"/>
          <w:szCs w:val="20"/>
        </w:rPr>
        <w:t>biological samples</w:t>
      </w:r>
      <w:r w:rsidR="00B13A0C">
        <w:rPr>
          <w:rFonts w:ascii="Arial" w:hAnsi="Arial" w:cs="Arial"/>
          <w:sz w:val="20"/>
          <w:szCs w:val="20"/>
        </w:rPr>
        <w:t xml:space="preserve"> being acquired</w:t>
      </w:r>
    </w:p>
    <w:p w14:paraId="12F8E1A3" w14:textId="77777777" w:rsidR="00FC2AFD" w:rsidRDefault="007153C8" w:rsidP="0070663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m</w:t>
      </w:r>
      <w:r w:rsidR="00FC2AFD">
        <w:rPr>
          <w:rFonts w:ascii="Arial" w:hAnsi="Arial" w:cs="Arial"/>
          <w:sz w:val="20"/>
          <w:szCs w:val="20"/>
        </w:rPr>
        <w:t>aintain records regarding the type and location of inactivated, high risk biological agents on campus</w:t>
      </w:r>
    </w:p>
    <w:p w14:paraId="70F4F391" w14:textId="77777777" w:rsidR="00626E06" w:rsidRDefault="007153C8" w:rsidP="0070663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i</w:t>
      </w:r>
      <w:r w:rsidR="00FC2AFD" w:rsidRPr="00FC2AFD">
        <w:rPr>
          <w:rFonts w:ascii="Arial" w:hAnsi="Arial" w:cs="Arial"/>
          <w:sz w:val="20"/>
          <w:szCs w:val="20"/>
        </w:rPr>
        <w:t xml:space="preserve">mprove </w:t>
      </w:r>
      <w:r>
        <w:rPr>
          <w:rFonts w:ascii="Arial" w:hAnsi="Arial" w:cs="Arial"/>
          <w:sz w:val="20"/>
          <w:szCs w:val="20"/>
        </w:rPr>
        <w:t xml:space="preserve">the </w:t>
      </w:r>
      <w:r w:rsidR="00FC2AFD" w:rsidRPr="00FC2AFD">
        <w:rPr>
          <w:rFonts w:ascii="Arial" w:hAnsi="Arial" w:cs="Arial"/>
          <w:sz w:val="20"/>
          <w:szCs w:val="20"/>
        </w:rPr>
        <w:t xml:space="preserve">ability of the </w:t>
      </w:r>
      <w:r w:rsidR="00234B55">
        <w:rPr>
          <w:rFonts w:ascii="Arial" w:hAnsi="Arial" w:cs="Arial"/>
          <w:sz w:val="20"/>
          <w:szCs w:val="20"/>
        </w:rPr>
        <w:t>OEHS</w:t>
      </w:r>
      <w:r w:rsidR="00FC2AFD" w:rsidRPr="00FC2AFD">
        <w:rPr>
          <w:rFonts w:ascii="Arial" w:hAnsi="Arial" w:cs="Arial"/>
          <w:sz w:val="20"/>
          <w:szCs w:val="20"/>
        </w:rPr>
        <w:t xml:space="preserve"> to respond when alerts are received indicating that the inactivation process may have failed on the part of the lab of origin</w:t>
      </w:r>
      <w:r w:rsidR="00626E06" w:rsidRPr="00FC2AFD">
        <w:rPr>
          <w:rFonts w:ascii="Arial" w:hAnsi="Arial" w:cs="Arial"/>
          <w:sz w:val="20"/>
          <w:szCs w:val="20"/>
        </w:rPr>
        <w:t xml:space="preserve">.  </w:t>
      </w:r>
    </w:p>
    <w:p w14:paraId="0030FB37" w14:textId="77777777" w:rsidR="00FC2AFD" w:rsidRPr="00FC2AFD" w:rsidRDefault="00FC2AFD" w:rsidP="00FC2AFD">
      <w:pPr>
        <w:shd w:val="clear" w:color="auto" w:fill="D9D9D9" w:themeFill="background1" w:themeFillShade="D9"/>
        <w:spacing w:before="120" w:after="0" w:line="240" w:lineRule="auto"/>
        <w:jc w:val="both"/>
        <w:rPr>
          <w:rStyle w:val="BookTitle"/>
        </w:rPr>
      </w:pPr>
      <w:r>
        <w:rPr>
          <w:rStyle w:val="BookTitle"/>
        </w:rPr>
        <w:t>High Risk Agents:</w:t>
      </w:r>
    </w:p>
    <w:p w14:paraId="72221211" w14:textId="77777777" w:rsidR="00FC2AFD" w:rsidRDefault="00FC2AFD" w:rsidP="00FC2AFD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risk agents subject to this process include:</w:t>
      </w:r>
    </w:p>
    <w:p w14:paraId="201C1303" w14:textId="77777777" w:rsidR="00FC2AFD" w:rsidRDefault="00FC2AFD" w:rsidP="00706636">
      <w:pPr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B13A0C">
        <w:rPr>
          <w:rFonts w:ascii="Arial" w:hAnsi="Arial" w:cs="Arial"/>
          <w:sz w:val="20"/>
          <w:szCs w:val="20"/>
        </w:rPr>
        <w:t>CDC/USDA Select Agents</w:t>
      </w:r>
      <w:r w:rsidR="00B13A0C">
        <w:rPr>
          <w:rStyle w:val="Hyperlink"/>
          <w:rFonts w:ascii="Arial" w:hAnsi="Arial" w:cs="Arial"/>
          <w:color w:val="auto"/>
          <w:sz w:val="20"/>
          <w:szCs w:val="20"/>
          <w:u w:val="none"/>
          <w:vertAlign w:val="superscript"/>
        </w:rPr>
        <w:t>2</w:t>
      </w:r>
    </w:p>
    <w:p w14:paraId="70120D1D" w14:textId="77777777" w:rsidR="00FC2AFD" w:rsidRDefault="00FC2AFD" w:rsidP="00706636">
      <w:pPr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 Group 3 agents</w:t>
      </w:r>
      <w:r w:rsidR="00B13A0C">
        <w:rPr>
          <w:rFonts w:ascii="Arial" w:hAnsi="Arial" w:cs="Arial"/>
          <w:sz w:val="20"/>
          <w:szCs w:val="20"/>
          <w:vertAlign w:val="superscript"/>
        </w:rPr>
        <w:t>3</w:t>
      </w:r>
    </w:p>
    <w:p w14:paraId="7F8E061F" w14:textId="77777777" w:rsidR="00FC2AFD" w:rsidRDefault="00FC2AFD" w:rsidP="00706636">
      <w:pPr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 Group 4 agents</w:t>
      </w:r>
      <w:r w:rsidR="00B13A0C">
        <w:rPr>
          <w:rFonts w:ascii="Arial" w:hAnsi="Arial" w:cs="Arial"/>
          <w:sz w:val="20"/>
          <w:szCs w:val="20"/>
          <w:vertAlign w:val="superscript"/>
        </w:rPr>
        <w:t>3</w:t>
      </w:r>
    </w:p>
    <w:p w14:paraId="068DC562" w14:textId="77777777" w:rsidR="00FC2AFD" w:rsidRDefault="00FC2AFD" w:rsidP="00706636">
      <w:pPr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material (blood, tissues</w:t>
      </w:r>
      <w:r w:rsidR="000321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etc.) that </w:t>
      </w:r>
      <w:r w:rsidR="00032187">
        <w:rPr>
          <w:rFonts w:ascii="Arial" w:hAnsi="Arial" w:cs="Arial"/>
          <w:sz w:val="20"/>
          <w:szCs w:val="20"/>
        </w:rPr>
        <w:t xml:space="preserve">is either known or reasonably expected to </w:t>
      </w:r>
      <w:r>
        <w:rPr>
          <w:rFonts w:ascii="Arial" w:hAnsi="Arial" w:cs="Arial"/>
          <w:sz w:val="20"/>
          <w:szCs w:val="20"/>
        </w:rPr>
        <w:t>harbor</w:t>
      </w:r>
      <w:r w:rsidR="000321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agents included in the groups above</w:t>
      </w:r>
    </w:p>
    <w:p w14:paraId="07D9E64B" w14:textId="77777777" w:rsidR="00CA471B" w:rsidRPr="00FC2AFD" w:rsidRDefault="00CA471B" w:rsidP="00CA471B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A471B">
        <w:rPr>
          <w:rFonts w:ascii="Arial" w:hAnsi="Arial" w:cs="Arial"/>
          <w:sz w:val="20"/>
          <w:szCs w:val="20"/>
          <w:u w:val="single"/>
        </w:rPr>
        <w:t>N.B.</w:t>
      </w:r>
      <w:r>
        <w:rPr>
          <w:rFonts w:ascii="Arial" w:hAnsi="Arial" w:cs="Arial"/>
          <w:sz w:val="20"/>
          <w:szCs w:val="20"/>
        </w:rPr>
        <w:t xml:space="preserve"> For use of inactivated Risk Group 2 agents, please contact the WSU </w:t>
      </w:r>
      <w:hyperlink r:id="rId9" w:history="1">
        <w:r w:rsidRPr="00234B55">
          <w:rPr>
            <w:rStyle w:val="Hyperlink"/>
            <w:rFonts w:ascii="Arial" w:hAnsi="Arial" w:cs="Arial"/>
            <w:sz w:val="20"/>
            <w:szCs w:val="20"/>
          </w:rPr>
          <w:t xml:space="preserve">Biosafety </w:t>
        </w:r>
        <w:r w:rsidR="00234B55" w:rsidRPr="00234B55">
          <w:rPr>
            <w:rStyle w:val="Hyperlink"/>
            <w:rFonts w:ascii="Arial" w:hAnsi="Arial" w:cs="Arial"/>
            <w:sz w:val="20"/>
            <w:szCs w:val="20"/>
          </w:rPr>
          <w:t>Officer</w:t>
        </w:r>
      </w:hyperlink>
    </w:p>
    <w:p w14:paraId="4D648CBC" w14:textId="77777777" w:rsidR="00626E06" w:rsidRPr="00C455D2" w:rsidRDefault="00232D8F" w:rsidP="00232D8F">
      <w:pPr>
        <w:shd w:val="clear" w:color="auto" w:fill="D9D9D9"/>
        <w:spacing w:before="120" w:after="0" w:line="240" w:lineRule="auto"/>
        <w:outlineLvl w:val="1"/>
        <w:rPr>
          <w:rStyle w:val="BookTitle"/>
          <w:rFonts w:ascii="Arial" w:hAnsi="Arial" w:cs="Arial"/>
          <w:sz w:val="20"/>
          <w:szCs w:val="20"/>
        </w:rPr>
      </w:pPr>
      <w:r w:rsidRPr="00FC2AFD">
        <w:rPr>
          <w:rStyle w:val="BookTitle"/>
          <w:rFonts w:ascii="Arial" w:hAnsi="Arial" w:cs="Arial"/>
          <w:sz w:val="20"/>
          <w:szCs w:val="20"/>
        </w:rPr>
        <w:t>IBC Biological Agent Inactivation Guidelines</w:t>
      </w:r>
      <w:r>
        <w:rPr>
          <w:rStyle w:val="BookTitle"/>
          <w:rFonts w:ascii="Arial" w:hAnsi="Arial" w:cs="Arial"/>
          <w:sz w:val="20"/>
          <w:szCs w:val="20"/>
        </w:rPr>
        <w:t>:</w:t>
      </w:r>
    </w:p>
    <w:p w14:paraId="2577D8B2" w14:textId="77777777" w:rsidR="00B13A0C" w:rsidRDefault="00B13A0C" w:rsidP="00B13A0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232D8F">
        <w:rPr>
          <w:rFonts w:ascii="Arial" w:hAnsi="Arial" w:cs="Arial"/>
          <w:sz w:val="20"/>
          <w:szCs w:val="20"/>
        </w:rPr>
        <w:t xml:space="preserve">To help provide increased safety for the use of </w:t>
      </w:r>
      <w:r>
        <w:rPr>
          <w:rFonts w:ascii="Arial" w:hAnsi="Arial" w:cs="Arial"/>
          <w:sz w:val="20"/>
          <w:szCs w:val="20"/>
        </w:rPr>
        <w:t xml:space="preserve">biological agents which are categorized as </w:t>
      </w:r>
      <w:r w:rsidRPr="00232D8F">
        <w:rPr>
          <w:rFonts w:ascii="Arial" w:hAnsi="Arial" w:cs="Arial"/>
          <w:sz w:val="20"/>
          <w:szCs w:val="20"/>
        </w:rPr>
        <w:t>Select</w:t>
      </w:r>
      <w:r>
        <w:rPr>
          <w:rFonts w:ascii="Arial" w:hAnsi="Arial" w:cs="Arial"/>
          <w:sz w:val="20"/>
          <w:szCs w:val="20"/>
        </w:rPr>
        <w:t xml:space="preserve"> Agents and/or </w:t>
      </w:r>
      <w:r w:rsidRPr="00232D8F">
        <w:rPr>
          <w:rFonts w:ascii="Arial" w:hAnsi="Arial" w:cs="Arial"/>
          <w:sz w:val="20"/>
          <w:szCs w:val="20"/>
        </w:rPr>
        <w:t xml:space="preserve">Risk Group 3 or 4 when </w:t>
      </w:r>
      <w:r w:rsidRPr="00FC2AFD">
        <w:rPr>
          <w:rFonts w:ascii="Arial" w:hAnsi="Arial" w:cs="Arial"/>
          <w:sz w:val="20"/>
          <w:szCs w:val="20"/>
        </w:rPr>
        <w:t xml:space="preserve">viable, the WSU </w:t>
      </w:r>
      <w:r w:rsidR="00234B55">
        <w:rPr>
          <w:rFonts w:ascii="Arial" w:hAnsi="Arial" w:cs="Arial"/>
          <w:sz w:val="20"/>
          <w:szCs w:val="20"/>
        </w:rPr>
        <w:t>IBC</w:t>
      </w:r>
      <w:r w:rsidRPr="00FC2AFD">
        <w:rPr>
          <w:rFonts w:ascii="Arial" w:hAnsi="Arial" w:cs="Arial"/>
          <w:sz w:val="20"/>
          <w:szCs w:val="20"/>
        </w:rPr>
        <w:t xml:space="preserve"> has </w:t>
      </w:r>
      <w:r w:rsidR="00234B55">
        <w:rPr>
          <w:rFonts w:ascii="Arial" w:hAnsi="Arial" w:cs="Arial"/>
          <w:sz w:val="20"/>
          <w:szCs w:val="20"/>
        </w:rPr>
        <w:t>implement</w:t>
      </w:r>
      <w:r w:rsidRPr="00FC2AFD">
        <w:rPr>
          <w:rFonts w:ascii="Arial" w:hAnsi="Arial" w:cs="Arial"/>
          <w:sz w:val="20"/>
          <w:szCs w:val="20"/>
        </w:rPr>
        <w:t>ed the following guidelines</w:t>
      </w:r>
      <w:r>
        <w:rPr>
          <w:rFonts w:ascii="Arial" w:hAnsi="Arial" w:cs="Arial"/>
          <w:sz w:val="20"/>
          <w:szCs w:val="20"/>
        </w:rPr>
        <w:t>:</w:t>
      </w:r>
    </w:p>
    <w:p w14:paraId="01C0FAB0" w14:textId="77777777" w:rsidR="00B13A0C" w:rsidRPr="00B13A0C" w:rsidRDefault="00B13A0C" w:rsidP="00B13A0C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B13A0C">
        <w:rPr>
          <w:rFonts w:ascii="Arial" w:hAnsi="Arial" w:cs="Arial"/>
          <w:sz w:val="20"/>
          <w:szCs w:val="20"/>
          <w:u w:val="single"/>
        </w:rPr>
        <w:t>Prior to Receiving Samples</w:t>
      </w:r>
      <w:r w:rsidR="00FC5C8E">
        <w:rPr>
          <w:rFonts w:ascii="Arial" w:hAnsi="Arial" w:cs="Arial"/>
          <w:sz w:val="20"/>
          <w:szCs w:val="20"/>
          <w:u w:val="single"/>
        </w:rPr>
        <w:t>:</w:t>
      </w:r>
    </w:p>
    <w:p w14:paraId="635DD321" w14:textId="77777777" w:rsidR="00232D8F" w:rsidRPr="007557A6" w:rsidRDefault="00232D8F" w:rsidP="00B13A0C">
      <w:pPr>
        <w:numPr>
          <w:ilvl w:val="0"/>
          <w:numId w:val="16"/>
        </w:num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557A6">
        <w:rPr>
          <w:rFonts w:ascii="Arial" w:eastAsia="Times New Roman" w:hAnsi="Arial" w:cs="Arial"/>
          <w:color w:val="000000"/>
          <w:sz w:val="20"/>
          <w:szCs w:val="20"/>
        </w:rPr>
        <w:t>Please request the following</w:t>
      </w:r>
      <w:r w:rsidRPr="00232D8F">
        <w:rPr>
          <w:rFonts w:ascii="Arial" w:eastAsia="Times New Roman" w:hAnsi="Arial" w:cs="Arial"/>
          <w:color w:val="000000"/>
          <w:sz w:val="20"/>
          <w:szCs w:val="20"/>
        </w:rPr>
        <w:t xml:space="preserve"> fr</w:t>
      </w:r>
      <w:r w:rsidR="00FA1C5F">
        <w:rPr>
          <w:rFonts w:ascii="Arial" w:eastAsia="Times New Roman" w:hAnsi="Arial" w:cs="Arial"/>
          <w:color w:val="000000"/>
          <w:sz w:val="20"/>
          <w:szCs w:val="20"/>
        </w:rPr>
        <w:t>om the lab of origin</w:t>
      </w:r>
      <w:r w:rsidRPr="007557A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557A6">
        <w:rPr>
          <w:rFonts w:ascii="Arial" w:eastAsia="Times New Roman" w:hAnsi="Arial" w:cs="Arial"/>
          <w:color w:val="000000"/>
          <w:sz w:val="20"/>
          <w:szCs w:val="20"/>
          <w:u w:val="single"/>
        </w:rPr>
        <w:t>prior</w:t>
      </w:r>
      <w:r w:rsidRPr="007557A6">
        <w:rPr>
          <w:rFonts w:ascii="Arial" w:eastAsia="Times New Roman" w:hAnsi="Arial" w:cs="Arial"/>
          <w:color w:val="000000"/>
          <w:sz w:val="20"/>
          <w:szCs w:val="20"/>
        </w:rPr>
        <w:t xml:space="preserve"> to c</w:t>
      </w:r>
      <w:r w:rsidRPr="00232D8F">
        <w:rPr>
          <w:rFonts w:ascii="Arial" w:eastAsia="Times New Roman" w:hAnsi="Arial" w:cs="Arial"/>
          <w:color w:val="000000"/>
          <w:sz w:val="20"/>
          <w:szCs w:val="20"/>
        </w:rPr>
        <w:t>onfirming that you are able to receive such samples.</w:t>
      </w:r>
    </w:p>
    <w:p w14:paraId="217984BD" w14:textId="77777777" w:rsidR="00232D8F" w:rsidRPr="00232D8F" w:rsidRDefault="00232D8F" w:rsidP="00FC5C8E">
      <w:pPr>
        <w:numPr>
          <w:ilvl w:val="0"/>
          <w:numId w:val="17"/>
        </w:numPr>
        <w:shd w:val="clear" w:color="auto" w:fill="FFFFFF"/>
        <w:tabs>
          <w:tab w:val="left" w:pos="1170"/>
        </w:tabs>
        <w:spacing w:before="120"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32D8F">
        <w:rPr>
          <w:rFonts w:ascii="Arial" w:eastAsia="Times New Roman" w:hAnsi="Arial" w:cs="Arial"/>
          <w:color w:val="000000"/>
          <w:sz w:val="20"/>
          <w:szCs w:val="20"/>
        </w:rPr>
        <w:t>Completed WSU Biological Agent Inactivation Form</w:t>
      </w:r>
      <w:r w:rsidR="00FA1C5F">
        <w:rPr>
          <w:rFonts w:ascii="Arial" w:eastAsia="Times New Roman" w:hAnsi="Arial" w:cs="Arial"/>
          <w:color w:val="000000"/>
          <w:sz w:val="20"/>
          <w:szCs w:val="20"/>
        </w:rPr>
        <w:t xml:space="preserve"> (see below)</w:t>
      </w:r>
    </w:p>
    <w:p w14:paraId="4DE618C8" w14:textId="77777777" w:rsidR="00232D8F" w:rsidRPr="007557A6" w:rsidRDefault="00FA1C5F" w:rsidP="00FC5C8E">
      <w:pPr>
        <w:numPr>
          <w:ilvl w:val="0"/>
          <w:numId w:val="17"/>
        </w:numPr>
        <w:shd w:val="clear" w:color="auto" w:fill="FFFFFF"/>
        <w:tabs>
          <w:tab w:val="left" w:pos="1170"/>
        </w:tabs>
        <w:spacing w:before="120"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SOP</w:t>
      </w:r>
      <w:r w:rsidR="00232D8F" w:rsidRPr="007557A6">
        <w:rPr>
          <w:rFonts w:ascii="Arial" w:eastAsia="Times New Roman" w:hAnsi="Arial" w:cs="Arial"/>
          <w:color w:val="000000"/>
          <w:sz w:val="20"/>
          <w:szCs w:val="20"/>
        </w:rPr>
        <w:t xml:space="preserve"> detailing the inactivation procedure, including evidence that it is a validated method </w:t>
      </w:r>
    </w:p>
    <w:p w14:paraId="0F518D7F" w14:textId="77777777" w:rsidR="00232D8F" w:rsidRPr="007557A6" w:rsidRDefault="00FA1C5F" w:rsidP="00FC5C8E">
      <w:pPr>
        <w:numPr>
          <w:ilvl w:val="0"/>
          <w:numId w:val="17"/>
        </w:numPr>
        <w:shd w:val="clear" w:color="auto" w:fill="FFFFFF"/>
        <w:tabs>
          <w:tab w:val="left" w:pos="1170"/>
        </w:tabs>
        <w:spacing w:before="120" w:after="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SOP</w:t>
      </w:r>
      <w:r w:rsidR="00232D8F" w:rsidRPr="007557A6">
        <w:rPr>
          <w:rFonts w:ascii="Arial" w:eastAsia="Times New Roman" w:hAnsi="Arial" w:cs="Arial"/>
          <w:color w:val="000000"/>
          <w:sz w:val="20"/>
          <w:szCs w:val="20"/>
        </w:rPr>
        <w:t xml:space="preserve"> detailing the procedure used to confirm inactivation along with viability results</w:t>
      </w:r>
    </w:p>
    <w:p w14:paraId="46ADF6A3" w14:textId="77777777" w:rsidR="00232D8F" w:rsidRDefault="00232D8F" w:rsidP="00B13A0C">
      <w:pPr>
        <w:numPr>
          <w:ilvl w:val="0"/>
          <w:numId w:val="16"/>
        </w:num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32D8F">
        <w:rPr>
          <w:rFonts w:ascii="Arial" w:eastAsia="Times New Roman" w:hAnsi="Arial" w:cs="Arial"/>
          <w:color w:val="000000"/>
          <w:sz w:val="20"/>
          <w:szCs w:val="20"/>
        </w:rPr>
        <w:t>Submit the complete package to the WSU IBC for review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approval</w:t>
      </w:r>
    </w:p>
    <w:p w14:paraId="1ADB9938" w14:textId="77777777" w:rsidR="00232D8F" w:rsidRPr="00232D8F" w:rsidRDefault="00232D8F" w:rsidP="00FC5C8E">
      <w:pPr>
        <w:numPr>
          <w:ilvl w:val="1"/>
          <w:numId w:val="18"/>
        </w:numPr>
        <w:shd w:val="clear" w:color="auto" w:fill="FFFFFF"/>
        <w:spacing w:before="120" w:after="0" w:line="240" w:lineRule="auto"/>
        <w:ind w:left="1170" w:hanging="4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Submissions can be e-mailed to the WSU </w:t>
      </w:r>
      <w:hyperlink r:id="rId10" w:history="1">
        <w:r w:rsidRPr="00234B55">
          <w:rPr>
            <w:rStyle w:val="Hyperlink"/>
            <w:rFonts w:ascii="Arial" w:eastAsia="Times New Roman" w:hAnsi="Arial" w:cs="Arial"/>
            <w:sz w:val="20"/>
            <w:szCs w:val="20"/>
          </w:rPr>
          <w:t xml:space="preserve">Biosafety </w:t>
        </w:r>
        <w:r w:rsidR="00234B55" w:rsidRPr="00234B55">
          <w:rPr>
            <w:rStyle w:val="Hyperlink"/>
            <w:rFonts w:ascii="Arial" w:eastAsia="Times New Roman" w:hAnsi="Arial" w:cs="Arial"/>
            <w:sz w:val="20"/>
            <w:szCs w:val="20"/>
          </w:rPr>
          <w:t>Officer</w:t>
        </w:r>
      </w:hyperlink>
    </w:p>
    <w:p w14:paraId="7591B030" w14:textId="77777777" w:rsidR="00232D8F" w:rsidRPr="007557A6" w:rsidRDefault="00232D8F" w:rsidP="00FC5C8E">
      <w:pPr>
        <w:numPr>
          <w:ilvl w:val="0"/>
          <w:numId w:val="16"/>
        </w:num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232D8F">
        <w:rPr>
          <w:rFonts w:ascii="Arial" w:eastAsia="Times New Roman" w:hAnsi="Arial" w:cs="Arial"/>
          <w:color w:val="000000"/>
          <w:sz w:val="20"/>
          <w:szCs w:val="24"/>
        </w:rPr>
        <w:t>T</w:t>
      </w:r>
      <w:r w:rsidRPr="007557A6">
        <w:rPr>
          <w:rFonts w:ascii="Arial" w:eastAsia="Times New Roman" w:hAnsi="Arial" w:cs="Arial"/>
          <w:color w:val="000000"/>
          <w:sz w:val="20"/>
          <w:szCs w:val="24"/>
        </w:rPr>
        <w:t>he PI</w:t>
      </w:r>
      <w:r w:rsidRPr="00232D8F">
        <w:rPr>
          <w:rFonts w:ascii="Arial" w:eastAsia="Times New Roman" w:hAnsi="Arial" w:cs="Arial"/>
          <w:color w:val="000000"/>
          <w:sz w:val="20"/>
          <w:szCs w:val="24"/>
        </w:rPr>
        <w:t xml:space="preserve"> for the</w:t>
      </w:r>
      <w:r w:rsidRPr="007557A6">
        <w:rPr>
          <w:rFonts w:ascii="Arial" w:eastAsia="Times New Roman" w:hAnsi="Arial" w:cs="Arial"/>
          <w:color w:val="000000"/>
          <w:sz w:val="20"/>
          <w:szCs w:val="24"/>
        </w:rPr>
        <w:t xml:space="preserve"> facility</w:t>
      </w:r>
      <w:r w:rsidRPr="00232D8F">
        <w:rPr>
          <w:rFonts w:ascii="Arial" w:eastAsia="Times New Roman" w:hAnsi="Arial" w:cs="Arial"/>
          <w:color w:val="000000"/>
          <w:sz w:val="20"/>
          <w:szCs w:val="24"/>
        </w:rPr>
        <w:t xml:space="preserve"> receiving the inactivated material</w:t>
      </w:r>
      <w:r w:rsidRPr="007557A6">
        <w:rPr>
          <w:rFonts w:ascii="Arial" w:eastAsia="Times New Roman" w:hAnsi="Arial" w:cs="Arial"/>
          <w:color w:val="000000"/>
          <w:sz w:val="20"/>
          <w:szCs w:val="24"/>
        </w:rPr>
        <w:t xml:space="preserve"> will be responsible for identification and analysis </w:t>
      </w:r>
      <w:r w:rsidR="006B1CB7">
        <w:rPr>
          <w:rFonts w:ascii="Arial" w:eastAsia="Times New Roman" w:hAnsi="Arial" w:cs="Arial"/>
          <w:color w:val="000000"/>
          <w:sz w:val="20"/>
          <w:szCs w:val="24"/>
        </w:rPr>
        <w:t xml:space="preserve">of potential risks and hazards </w:t>
      </w:r>
      <w:r w:rsidRPr="007557A6">
        <w:rPr>
          <w:rFonts w:ascii="Arial" w:eastAsia="Times New Roman" w:hAnsi="Arial" w:cs="Arial"/>
          <w:color w:val="000000"/>
          <w:sz w:val="20"/>
          <w:szCs w:val="24"/>
        </w:rPr>
        <w:t>associated with the material to be used. </w:t>
      </w:r>
    </w:p>
    <w:p w14:paraId="71212023" w14:textId="77777777" w:rsidR="00232D8F" w:rsidRPr="007557A6" w:rsidRDefault="00232D8F" w:rsidP="00232D8F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7557A6">
        <w:rPr>
          <w:rFonts w:ascii="Arial" w:eastAsia="Times New Roman" w:hAnsi="Arial" w:cs="Arial"/>
          <w:color w:val="000000"/>
          <w:sz w:val="20"/>
          <w:szCs w:val="24"/>
        </w:rPr>
        <w:t>Points to be considered include: </w:t>
      </w:r>
    </w:p>
    <w:p w14:paraId="1EDAE4EA" w14:textId="77777777" w:rsidR="00232D8F" w:rsidRPr="007557A6" w:rsidRDefault="00232D8F" w:rsidP="00FC5C8E">
      <w:pPr>
        <w:numPr>
          <w:ilvl w:val="0"/>
          <w:numId w:val="6"/>
        </w:numPr>
        <w:shd w:val="clear" w:color="auto" w:fill="FFFFFF"/>
        <w:spacing w:before="120" w:after="0" w:line="240" w:lineRule="auto"/>
        <w:ind w:left="1170" w:hanging="450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7557A6">
        <w:rPr>
          <w:rFonts w:ascii="Arial" w:eastAsia="Times New Roman" w:hAnsi="Arial" w:cs="Arial"/>
          <w:color w:val="000000"/>
          <w:sz w:val="20"/>
          <w:szCs w:val="24"/>
        </w:rPr>
        <w:t>Risks that would be present if the</w:t>
      </w:r>
      <w:r w:rsidRPr="00232D8F">
        <w:rPr>
          <w:rFonts w:ascii="Arial" w:eastAsia="Times New Roman" w:hAnsi="Arial" w:cs="Arial"/>
          <w:color w:val="000000"/>
          <w:sz w:val="20"/>
          <w:szCs w:val="24"/>
        </w:rPr>
        <w:t xml:space="preserve"> material were not inactivated</w:t>
      </w:r>
    </w:p>
    <w:p w14:paraId="4E8CA4C5" w14:textId="77777777" w:rsidR="00994906" w:rsidRPr="00FC5C8E" w:rsidRDefault="00232D8F" w:rsidP="00FC5C8E">
      <w:pPr>
        <w:numPr>
          <w:ilvl w:val="0"/>
          <w:numId w:val="6"/>
        </w:numPr>
        <w:shd w:val="clear" w:color="auto" w:fill="FFFFFF"/>
        <w:spacing w:before="120" w:after="0" w:line="240" w:lineRule="auto"/>
        <w:ind w:left="1170" w:hanging="450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7557A6">
        <w:rPr>
          <w:rFonts w:ascii="Arial" w:eastAsia="Times New Roman" w:hAnsi="Arial" w:cs="Arial"/>
          <w:color w:val="000000"/>
          <w:sz w:val="20"/>
          <w:szCs w:val="24"/>
        </w:rPr>
        <w:lastRenderedPageBreak/>
        <w:t>Use of BSL-2 Precautions (handle the material with the possibility that it might contain viable infectious agents, assess use of PPE and app</w:t>
      </w:r>
      <w:r w:rsidRPr="00232D8F">
        <w:rPr>
          <w:rFonts w:ascii="Arial" w:eastAsia="Times New Roman" w:hAnsi="Arial" w:cs="Arial"/>
          <w:color w:val="000000"/>
          <w:sz w:val="20"/>
          <w:szCs w:val="24"/>
        </w:rPr>
        <w:t>ropriate engineering controls)</w:t>
      </w:r>
    </w:p>
    <w:p w14:paraId="049A0983" w14:textId="77777777" w:rsidR="00232D8F" w:rsidRPr="007557A6" w:rsidRDefault="00232D8F" w:rsidP="00FC5C8E">
      <w:pPr>
        <w:numPr>
          <w:ilvl w:val="0"/>
          <w:numId w:val="16"/>
        </w:num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7557A6">
        <w:rPr>
          <w:rFonts w:ascii="Arial" w:eastAsia="Times New Roman" w:hAnsi="Arial" w:cs="Arial"/>
          <w:color w:val="000000"/>
          <w:sz w:val="20"/>
          <w:szCs w:val="24"/>
        </w:rPr>
        <w:t>Awareness Training</w:t>
      </w:r>
      <w:r w:rsidR="00FC5C8E">
        <w:rPr>
          <w:rFonts w:ascii="Arial" w:eastAsia="Times New Roman" w:hAnsi="Arial" w:cs="Arial"/>
          <w:color w:val="000000"/>
          <w:sz w:val="20"/>
          <w:szCs w:val="24"/>
        </w:rPr>
        <w:t>:</w:t>
      </w:r>
      <w:r w:rsidRPr="007557A6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="00FC5C8E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Pr="007557A6">
        <w:rPr>
          <w:rFonts w:ascii="Arial" w:eastAsia="Times New Roman" w:hAnsi="Arial" w:cs="Arial"/>
          <w:color w:val="000000"/>
          <w:sz w:val="20"/>
          <w:szCs w:val="24"/>
        </w:rPr>
        <w:t>Information related to a viable and pathogenic isolate must be provided to all personnel that will be using the material. </w:t>
      </w:r>
    </w:p>
    <w:p w14:paraId="246BA84E" w14:textId="77777777" w:rsidR="00232D8F" w:rsidRPr="007557A6" w:rsidRDefault="00232D8F" w:rsidP="00232D8F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7557A6">
        <w:rPr>
          <w:rFonts w:ascii="Arial" w:eastAsia="Times New Roman" w:hAnsi="Arial" w:cs="Arial"/>
          <w:color w:val="000000"/>
          <w:sz w:val="20"/>
          <w:szCs w:val="24"/>
        </w:rPr>
        <w:t xml:space="preserve">Training </w:t>
      </w:r>
      <w:r w:rsidR="00FC5C8E">
        <w:rPr>
          <w:rFonts w:ascii="Arial" w:eastAsia="Times New Roman" w:hAnsi="Arial" w:cs="Arial"/>
          <w:color w:val="000000"/>
          <w:sz w:val="20"/>
          <w:szCs w:val="24"/>
        </w:rPr>
        <w:t>must</w:t>
      </w:r>
      <w:r w:rsidRPr="007557A6">
        <w:rPr>
          <w:rFonts w:ascii="Arial" w:eastAsia="Times New Roman" w:hAnsi="Arial" w:cs="Arial"/>
          <w:color w:val="000000"/>
          <w:sz w:val="20"/>
          <w:szCs w:val="24"/>
        </w:rPr>
        <w:t xml:space="preserve"> cover: </w:t>
      </w:r>
    </w:p>
    <w:p w14:paraId="51247746" w14:textId="77777777" w:rsidR="00232D8F" w:rsidRPr="007557A6" w:rsidRDefault="00232D8F" w:rsidP="00FC5C8E">
      <w:pPr>
        <w:numPr>
          <w:ilvl w:val="1"/>
          <w:numId w:val="19"/>
        </w:numPr>
        <w:shd w:val="clear" w:color="auto" w:fill="FFFFFF"/>
        <w:spacing w:before="120" w:after="0" w:line="240" w:lineRule="auto"/>
        <w:ind w:left="1170" w:hanging="450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7557A6">
        <w:rPr>
          <w:rFonts w:ascii="Arial" w:eastAsia="Times New Roman" w:hAnsi="Arial" w:cs="Arial"/>
          <w:color w:val="000000"/>
          <w:sz w:val="20"/>
          <w:szCs w:val="24"/>
        </w:rPr>
        <w:t>Symptoms (clinical, incubation period) </w:t>
      </w:r>
    </w:p>
    <w:p w14:paraId="7F00A872" w14:textId="77777777" w:rsidR="00232D8F" w:rsidRPr="00232D8F" w:rsidRDefault="00232D8F" w:rsidP="00FC5C8E">
      <w:pPr>
        <w:numPr>
          <w:ilvl w:val="1"/>
          <w:numId w:val="19"/>
        </w:numPr>
        <w:shd w:val="clear" w:color="auto" w:fill="FFFFFF"/>
        <w:spacing w:before="120" w:after="0" w:line="240" w:lineRule="auto"/>
        <w:ind w:left="1170" w:hanging="450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7557A6">
        <w:rPr>
          <w:rFonts w:ascii="Arial" w:eastAsia="Times New Roman" w:hAnsi="Arial" w:cs="Arial"/>
          <w:color w:val="000000"/>
          <w:sz w:val="20"/>
          <w:szCs w:val="24"/>
        </w:rPr>
        <w:t>Mode of transmission </w:t>
      </w:r>
    </w:p>
    <w:p w14:paraId="574B0C75" w14:textId="77777777" w:rsidR="00232D8F" w:rsidRPr="007557A6" w:rsidRDefault="006B1CB7" w:rsidP="00FC5C8E">
      <w:pPr>
        <w:numPr>
          <w:ilvl w:val="1"/>
          <w:numId w:val="19"/>
        </w:numPr>
        <w:shd w:val="clear" w:color="auto" w:fill="FFFFFF"/>
        <w:spacing w:before="120" w:after="0" w:line="240" w:lineRule="auto"/>
        <w:ind w:left="1170" w:hanging="450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4"/>
        </w:rPr>
        <w:t>Completion of</w:t>
      </w:r>
      <w:r w:rsidR="00232D8F" w:rsidRPr="00232D8F">
        <w:rPr>
          <w:rFonts w:ascii="Arial" w:eastAsia="Times New Roman" w:hAnsi="Arial" w:cs="Arial"/>
          <w:color w:val="000000"/>
          <w:sz w:val="20"/>
          <w:szCs w:val="24"/>
        </w:rPr>
        <w:t xml:space="preserve"> the WSU </w:t>
      </w:r>
      <w:r w:rsidR="00234B55">
        <w:rPr>
          <w:rFonts w:ascii="Arial" w:eastAsia="Times New Roman" w:hAnsi="Arial" w:cs="Arial"/>
          <w:color w:val="000000"/>
          <w:sz w:val="20"/>
          <w:szCs w:val="24"/>
        </w:rPr>
        <w:t xml:space="preserve">OEHS </w:t>
      </w:r>
      <w:hyperlink r:id="rId11" w:history="1">
        <w:r w:rsidR="00232D8F" w:rsidRPr="00234B55">
          <w:rPr>
            <w:rStyle w:val="Hyperlink"/>
            <w:rFonts w:ascii="Arial" w:eastAsia="Times New Roman" w:hAnsi="Arial" w:cs="Arial"/>
            <w:sz w:val="20"/>
            <w:szCs w:val="24"/>
          </w:rPr>
          <w:t>Biosafety/BBP</w:t>
        </w:r>
      </w:hyperlink>
      <w:r w:rsidR="00232D8F" w:rsidRPr="00232D8F">
        <w:rPr>
          <w:rFonts w:ascii="Arial" w:eastAsia="Times New Roman" w:hAnsi="Arial" w:cs="Arial"/>
          <w:color w:val="000000"/>
          <w:sz w:val="20"/>
          <w:szCs w:val="24"/>
        </w:rPr>
        <w:t xml:space="preserve"> </w:t>
      </w:r>
      <w:r w:rsidR="00232D8F" w:rsidRPr="00234B55">
        <w:rPr>
          <w:rFonts w:ascii="Arial" w:eastAsia="Times New Roman" w:hAnsi="Arial" w:cs="Arial"/>
          <w:sz w:val="20"/>
          <w:szCs w:val="24"/>
        </w:rPr>
        <w:t>training module</w:t>
      </w:r>
    </w:p>
    <w:p w14:paraId="7529C5D5" w14:textId="77777777" w:rsidR="00232D8F" w:rsidRPr="007557A6" w:rsidRDefault="00232D8F" w:rsidP="00232D8F">
      <w:pPr>
        <w:shd w:val="clear" w:color="auto" w:fill="FFFFFF"/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4"/>
        </w:rPr>
      </w:pPr>
      <w:r w:rsidRPr="00232D8F">
        <w:rPr>
          <w:rFonts w:ascii="Arial" w:eastAsia="Times New Roman" w:hAnsi="Arial" w:cs="Arial"/>
          <w:color w:val="000000"/>
          <w:sz w:val="20"/>
          <w:szCs w:val="24"/>
        </w:rPr>
        <w:t xml:space="preserve">Pathogen Safety Data Sheets and Risk Assessment information can be found on the </w:t>
      </w:r>
      <w:hyperlink r:id="rId12" w:history="1">
        <w:r w:rsidRPr="00232D8F">
          <w:rPr>
            <w:rStyle w:val="Hyperlink"/>
            <w:rFonts w:ascii="Arial" w:eastAsia="Times New Roman" w:hAnsi="Arial" w:cs="Arial"/>
            <w:sz w:val="20"/>
            <w:szCs w:val="24"/>
          </w:rPr>
          <w:t>Public Health Agency of Canada’s</w:t>
        </w:r>
      </w:hyperlink>
      <w:r w:rsidRPr="00232D8F">
        <w:rPr>
          <w:rFonts w:ascii="Arial" w:eastAsia="Times New Roman" w:hAnsi="Arial" w:cs="Arial"/>
          <w:color w:val="000000"/>
          <w:sz w:val="20"/>
          <w:szCs w:val="24"/>
        </w:rPr>
        <w:t xml:space="preserve"> website</w:t>
      </w:r>
      <w:r w:rsidR="00FC5C8E">
        <w:rPr>
          <w:rFonts w:ascii="Arial" w:eastAsia="Times New Roman" w:hAnsi="Arial" w:cs="Arial"/>
          <w:color w:val="000000"/>
          <w:sz w:val="20"/>
          <w:szCs w:val="24"/>
          <w:vertAlign w:val="superscript"/>
        </w:rPr>
        <w:t>4</w:t>
      </w:r>
      <w:r w:rsidRPr="00232D8F">
        <w:rPr>
          <w:rFonts w:ascii="Arial" w:eastAsia="Times New Roman" w:hAnsi="Arial" w:cs="Arial"/>
          <w:color w:val="000000"/>
          <w:sz w:val="20"/>
          <w:szCs w:val="24"/>
        </w:rPr>
        <w:t>.</w:t>
      </w:r>
    </w:p>
    <w:p w14:paraId="5E977AB5" w14:textId="77777777" w:rsidR="00FC5C8E" w:rsidRPr="00FC5C8E" w:rsidRDefault="00234B55" w:rsidP="00FC5C8E">
      <w:pPr>
        <w:pStyle w:val="NormalWeb"/>
        <w:spacing w:before="120" w:beforeAutospacing="0" w:after="0" w:afterAutospacing="0"/>
        <w:rPr>
          <w:rFonts w:ascii="Arial" w:hAnsi="Arial" w:cs="Arial"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Cs/>
          <w:color w:val="000000"/>
          <w:sz w:val="20"/>
          <w:szCs w:val="20"/>
          <w:u w:val="single"/>
        </w:rPr>
        <w:t>Upon Receipt of Samples</w:t>
      </w:r>
      <w:r w:rsidR="00FC5C8E">
        <w:rPr>
          <w:rFonts w:ascii="Arial" w:hAnsi="Arial" w:cs="Arial"/>
          <w:bCs/>
          <w:color w:val="000000"/>
          <w:sz w:val="20"/>
          <w:szCs w:val="20"/>
          <w:u w:val="single"/>
        </w:rPr>
        <w:t>:</w:t>
      </w:r>
    </w:p>
    <w:p w14:paraId="744B552E" w14:textId="77777777" w:rsidR="00FC5C8E" w:rsidRPr="00232D8F" w:rsidRDefault="00FC5C8E" w:rsidP="00FC5C8E">
      <w:pPr>
        <w:numPr>
          <w:ilvl w:val="0"/>
          <w:numId w:val="11"/>
        </w:num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32D8F"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7557A6">
        <w:rPr>
          <w:rFonts w:ascii="Arial" w:eastAsia="Times New Roman" w:hAnsi="Arial" w:cs="Arial"/>
          <w:color w:val="000000"/>
          <w:sz w:val="20"/>
          <w:szCs w:val="20"/>
        </w:rPr>
        <w:t xml:space="preserve">etain </w:t>
      </w:r>
      <w:r w:rsidRPr="00232D8F">
        <w:rPr>
          <w:rFonts w:ascii="Arial" w:eastAsia="Times New Roman" w:hAnsi="Arial" w:cs="Arial"/>
          <w:color w:val="000000"/>
          <w:sz w:val="20"/>
          <w:szCs w:val="20"/>
        </w:rPr>
        <w:t>all</w:t>
      </w:r>
      <w:r w:rsidRPr="007557A6">
        <w:rPr>
          <w:rFonts w:ascii="Arial" w:eastAsia="Times New Roman" w:hAnsi="Arial" w:cs="Arial"/>
          <w:color w:val="000000"/>
          <w:sz w:val="20"/>
          <w:szCs w:val="20"/>
        </w:rPr>
        <w:t xml:space="preserve"> documentatio</w:t>
      </w:r>
      <w:r w:rsidRPr="00232D8F">
        <w:rPr>
          <w:rFonts w:ascii="Arial" w:eastAsia="Times New Roman" w:hAnsi="Arial" w:cs="Arial"/>
          <w:color w:val="000000"/>
          <w:sz w:val="20"/>
          <w:szCs w:val="20"/>
        </w:rPr>
        <w:t>n while the material is on-site</w:t>
      </w:r>
    </w:p>
    <w:p w14:paraId="090FC757" w14:textId="77777777" w:rsidR="00FC5C8E" w:rsidRPr="007557A6" w:rsidRDefault="00FC5C8E" w:rsidP="00CA471B">
      <w:pPr>
        <w:numPr>
          <w:ilvl w:val="0"/>
          <w:numId w:val="20"/>
        </w:numPr>
        <w:shd w:val="clear" w:color="auto" w:fill="FFFFFF"/>
        <w:spacing w:before="120" w:after="0" w:line="240" w:lineRule="auto"/>
        <w:ind w:left="1170" w:hanging="45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32D8F">
        <w:rPr>
          <w:rFonts w:ascii="Arial" w:eastAsia="Times New Roman" w:hAnsi="Arial" w:cs="Arial"/>
          <w:color w:val="000000"/>
          <w:sz w:val="20"/>
          <w:szCs w:val="20"/>
        </w:rPr>
        <w:t>Future shipments of the same material from the same source must include details of the inactivation procedure and the viability testing results for that batch.</w:t>
      </w:r>
    </w:p>
    <w:p w14:paraId="3D5F115F" w14:textId="77777777" w:rsidR="00FA1C5F" w:rsidRPr="00FA1C5F" w:rsidRDefault="00FA1C5F" w:rsidP="00706636">
      <w:pPr>
        <w:pStyle w:val="Normal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In the event that a PI is notified of a possible failure to inactivate a specific batch that has been received at WSU, the PI must take action to:</w:t>
      </w:r>
    </w:p>
    <w:p w14:paraId="032A4F45" w14:textId="77777777" w:rsidR="00FA1C5F" w:rsidRPr="00FA1C5F" w:rsidRDefault="00FA1C5F" w:rsidP="00AC77ED">
      <w:pPr>
        <w:pStyle w:val="NormalWeb"/>
        <w:numPr>
          <w:ilvl w:val="1"/>
          <w:numId w:val="21"/>
        </w:numPr>
        <w:spacing w:before="120" w:beforeAutospacing="0" w:after="0" w:afterAutospacing="0"/>
        <w:ind w:left="1170" w:hanging="45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Secure materials in a manner that restricts access to all users in the lab</w:t>
      </w:r>
    </w:p>
    <w:p w14:paraId="092FB0CF" w14:textId="77777777" w:rsidR="00FA1C5F" w:rsidRPr="00994906" w:rsidRDefault="00FA1C5F" w:rsidP="00AC77ED">
      <w:pPr>
        <w:pStyle w:val="NormalWeb"/>
        <w:numPr>
          <w:ilvl w:val="1"/>
          <w:numId w:val="21"/>
        </w:numPr>
        <w:spacing w:before="120" w:beforeAutospacing="0" w:after="0" w:afterAutospacing="0"/>
        <w:ind w:left="1170" w:hanging="45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Notify the </w:t>
      </w:r>
      <w:r w:rsidR="00234B55">
        <w:rPr>
          <w:rFonts w:ascii="Arial" w:hAnsi="Arial" w:cs="Arial"/>
          <w:bCs/>
          <w:color w:val="000000"/>
          <w:sz w:val="20"/>
          <w:szCs w:val="20"/>
        </w:rPr>
        <w:t xml:space="preserve">Biosafety Officer </w:t>
      </w:r>
      <w:r w:rsidR="00994906">
        <w:rPr>
          <w:rFonts w:ascii="Arial" w:hAnsi="Arial" w:cs="Arial"/>
          <w:bCs/>
          <w:color w:val="000000"/>
          <w:sz w:val="20"/>
          <w:szCs w:val="20"/>
        </w:rPr>
        <w:t>immediately and provide a summary of recent activities that have been performed using the agent in question</w:t>
      </w:r>
    </w:p>
    <w:p w14:paraId="059EA529" w14:textId="77777777" w:rsidR="00994906" w:rsidRPr="00994906" w:rsidRDefault="00994906" w:rsidP="009F5519">
      <w:pPr>
        <w:pStyle w:val="Normal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994906">
        <w:rPr>
          <w:rFonts w:ascii="Arial" w:hAnsi="Arial" w:cs="Arial"/>
          <w:bCs/>
          <w:color w:val="000000"/>
          <w:sz w:val="20"/>
          <w:szCs w:val="20"/>
        </w:rPr>
        <w:t xml:space="preserve">Transferring of materials to other PI’s at WSU is prohibited without prior </w:t>
      </w:r>
      <w:r w:rsidR="007A6D04">
        <w:rPr>
          <w:rFonts w:ascii="Arial" w:hAnsi="Arial" w:cs="Arial"/>
          <w:bCs/>
          <w:color w:val="000000"/>
          <w:sz w:val="20"/>
          <w:szCs w:val="20"/>
        </w:rPr>
        <w:t xml:space="preserve">approval </w:t>
      </w:r>
      <w:r w:rsidRPr="00994906">
        <w:rPr>
          <w:rFonts w:ascii="Arial" w:hAnsi="Arial" w:cs="Arial"/>
          <w:bCs/>
          <w:color w:val="000000"/>
          <w:sz w:val="20"/>
          <w:szCs w:val="20"/>
        </w:rPr>
        <w:t>of the WSU B</w:t>
      </w:r>
      <w:r w:rsidR="00234B55">
        <w:rPr>
          <w:rFonts w:ascii="Arial" w:hAnsi="Arial" w:cs="Arial"/>
          <w:bCs/>
          <w:color w:val="000000"/>
          <w:sz w:val="20"/>
          <w:szCs w:val="20"/>
        </w:rPr>
        <w:t>iosafety Officer</w:t>
      </w:r>
      <w:r w:rsidRPr="00994906">
        <w:rPr>
          <w:rFonts w:ascii="Arial" w:hAnsi="Arial" w:cs="Arial"/>
          <w:bCs/>
          <w:color w:val="000000"/>
          <w:sz w:val="20"/>
          <w:szCs w:val="20"/>
        </w:rPr>
        <w:t xml:space="preserve"> and IBC</w:t>
      </w:r>
    </w:p>
    <w:p w14:paraId="3232C398" w14:textId="77777777" w:rsidR="00626E06" w:rsidRPr="00994906" w:rsidRDefault="00626E06" w:rsidP="009F5519">
      <w:pPr>
        <w:pStyle w:val="NormalWeb"/>
        <w:numPr>
          <w:ilvl w:val="0"/>
          <w:numId w:val="11"/>
        </w:numPr>
        <w:spacing w:before="12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994906">
        <w:rPr>
          <w:rFonts w:ascii="Arial" w:hAnsi="Arial" w:cs="Arial"/>
          <w:bCs/>
          <w:color w:val="000000"/>
          <w:sz w:val="20"/>
          <w:szCs w:val="20"/>
        </w:rPr>
        <w:t>Report Incidents &amp; Seek Care:</w:t>
      </w:r>
    </w:p>
    <w:p w14:paraId="60866128" w14:textId="6530F64C" w:rsidR="00626E06" w:rsidRPr="00DB6B4F" w:rsidRDefault="006633B8" w:rsidP="009F5519">
      <w:pPr>
        <w:pStyle w:val="NormalWeb"/>
        <w:numPr>
          <w:ilvl w:val="0"/>
          <w:numId w:val="22"/>
        </w:numPr>
        <w:spacing w:before="120" w:beforeAutospacing="0" w:after="0" w:afterAutospacing="0"/>
        <w:ind w:left="1170" w:hanging="450"/>
        <w:rPr>
          <w:rFonts w:ascii="Arial" w:hAnsi="Arial" w:cs="Arial"/>
          <w:color w:val="000000"/>
          <w:sz w:val="20"/>
          <w:szCs w:val="20"/>
        </w:rPr>
      </w:pPr>
      <w:r w:rsidRPr="00DB6B4F">
        <w:rPr>
          <w:rFonts w:ascii="Arial" w:hAnsi="Arial" w:cs="Arial"/>
          <w:color w:val="000000"/>
          <w:sz w:val="20"/>
          <w:szCs w:val="20"/>
        </w:rPr>
        <w:t>Medical c</w:t>
      </w:r>
      <w:r w:rsidR="00626E06" w:rsidRPr="00DB6B4F">
        <w:rPr>
          <w:rFonts w:ascii="Arial" w:hAnsi="Arial" w:cs="Arial"/>
          <w:color w:val="000000"/>
          <w:sz w:val="20"/>
          <w:szCs w:val="20"/>
        </w:rPr>
        <w:t>are should be sought as soon as possible</w:t>
      </w:r>
      <w:r w:rsidR="00994906" w:rsidRPr="00DB6B4F">
        <w:rPr>
          <w:rFonts w:ascii="Arial" w:hAnsi="Arial" w:cs="Arial"/>
          <w:color w:val="000000"/>
          <w:sz w:val="20"/>
          <w:szCs w:val="20"/>
        </w:rPr>
        <w:t xml:space="preserve"> </w:t>
      </w:r>
      <w:r w:rsidR="00626E06" w:rsidRPr="00DB6B4F">
        <w:rPr>
          <w:rFonts w:ascii="Arial" w:hAnsi="Arial" w:cs="Arial"/>
          <w:color w:val="000000"/>
          <w:sz w:val="20"/>
          <w:szCs w:val="20"/>
        </w:rPr>
        <w:t>after exposure</w:t>
      </w:r>
      <w:r w:rsidRPr="00DB6B4F">
        <w:rPr>
          <w:rFonts w:ascii="Arial" w:hAnsi="Arial" w:cs="Arial"/>
          <w:color w:val="000000"/>
          <w:sz w:val="20"/>
          <w:szCs w:val="20"/>
        </w:rPr>
        <w:t xml:space="preserve"> (see below)</w:t>
      </w:r>
      <w:r w:rsidR="00626E06" w:rsidRPr="00DB6B4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E4A24A8" w14:textId="77777777" w:rsidR="00626E06" w:rsidRPr="00DB6B4F" w:rsidRDefault="009F5519" w:rsidP="009F5519">
      <w:pPr>
        <w:pStyle w:val="NormalWeb"/>
        <w:numPr>
          <w:ilvl w:val="0"/>
          <w:numId w:val="22"/>
        </w:numPr>
        <w:spacing w:before="120" w:beforeAutospacing="0" w:after="0" w:afterAutospacing="0"/>
        <w:ind w:left="1170" w:hanging="450"/>
        <w:rPr>
          <w:rFonts w:ascii="Arial" w:hAnsi="Arial" w:cs="Arial"/>
          <w:color w:val="000000"/>
          <w:sz w:val="20"/>
          <w:szCs w:val="20"/>
        </w:rPr>
      </w:pPr>
      <w:r w:rsidRPr="00DB6B4F">
        <w:rPr>
          <w:rFonts w:ascii="Arial" w:hAnsi="Arial" w:cs="Arial"/>
          <w:color w:val="000000"/>
          <w:sz w:val="20"/>
          <w:szCs w:val="20"/>
        </w:rPr>
        <w:t>Research staff must n</w:t>
      </w:r>
      <w:r w:rsidR="00626E06" w:rsidRPr="00DB6B4F">
        <w:rPr>
          <w:rFonts w:ascii="Arial" w:hAnsi="Arial" w:cs="Arial"/>
          <w:color w:val="000000"/>
          <w:sz w:val="20"/>
          <w:szCs w:val="20"/>
        </w:rPr>
        <w:t xml:space="preserve">otify PI of all accidents, injuries, or exposures involving </w:t>
      </w:r>
      <w:r w:rsidR="00994906" w:rsidRPr="00DB6B4F">
        <w:rPr>
          <w:rFonts w:ascii="Arial" w:hAnsi="Arial" w:cs="Arial"/>
          <w:color w:val="000000"/>
          <w:sz w:val="20"/>
          <w:szCs w:val="20"/>
        </w:rPr>
        <w:t>inactivated agents</w:t>
      </w:r>
      <w:r w:rsidR="00626E06" w:rsidRPr="00DB6B4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D6D14CE" w14:textId="77777777" w:rsidR="00626E06" w:rsidRPr="00DB6B4F" w:rsidRDefault="00626E06" w:rsidP="009F5519">
      <w:pPr>
        <w:pStyle w:val="NormalWeb"/>
        <w:numPr>
          <w:ilvl w:val="0"/>
          <w:numId w:val="22"/>
        </w:numPr>
        <w:spacing w:before="120" w:beforeAutospacing="0" w:after="0" w:afterAutospacing="0"/>
        <w:ind w:left="1170" w:hanging="450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 w:rsidRPr="00DB6B4F">
        <w:rPr>
          <w:rFonts w:ascii="Arial" w:hAnsi="Arial" w:cs="Arial"/>
          <w:color w:val="000000"/>
          <w:sz w:val="20"/>
          <w:szCs w:val="20"/>
        </w:rPr>
        <w:t>Document incid</w:t>
      </w:r>
      <w:r w:rsidR="00BF7230" w:rsidRPr="00DB6B4F">
        <w:rPr>
          <w:rFonts w:ascii="Arial" w:hAnsi="Arial" w:cs="Arial"/>
          <w:color w:val="000000"/>
          <w:sz w:val="20"/>
          <w:szCs w:val="20"/>
        </w:rPr>
        <w:t>ents on WSU ‘Report of Injury F</w:t>
      </w:r>
      <w:r w:rsidRPr="00DB6B4F">
        <w:rPr>
          <w:rFonts w:ascii="Arial" w:hAnsi="Arial" w:cs="Arial"/>
          <w:color w:val="000000"/>
          <w:sz w:val="20"/>
          <w:szCs w:val="20"/>
        </w:rPr>
        <w:t>o</w:t>
      </w:r>
      <w:r w:rsidR="00BF7230" w:rsidRPr="00DB6B4F">
        <w:rPr>
          <w:rFonts w:ascii="Arial" w:hAnsi="Arial" w:cs="Arial"/>
          <w:color w:val="000000"/>
          <w:sz w:val="20"/>
          <w:szCs w:val="20"/>
        </w:rPr>
        <w:t>r</w:t>
      </w:r>
      <w:r w:rsidRPr="00DB6B4F">
        <w:rPr>
          <w:rFonts w:ascii="Arial" w:hAnsi="Arial" w:cs="Arial"/>
          <w:color w:val="000000"/>
          <w:sz w:val="20"/>
          <w:szCs w:val="20"/>
        </w:rPr>
        <w:t xml:space="preserve">m’ </w:t>
      </w:r>
      <w:hyperlink r:id="rId13" w:history="1">
        <w:r w:rsidRPr="00DB6B4F">
          <w:rPr>
            <w:rStyle w:val="Hyperlink"/>
            <w:rFonts w:ascii="Arial" w:hAnsi="Arial" w:cs="Arial"/>
            <w:sz w:val="20"/>
            <w:szCs w:val="20"/>
          </w:rPr>
          <w:t>http://idrm.wayne.edu/risk/rofi.pdf</w:t>
        </w:r>
      </w:hyperlink>
    </w:p>
    <w:p w14:paraId="7CC3D928" w14:textId="77777777" w:rsidR="009F5519" w:rsidRPr="00DB6B4F" w:rsidRDefault="009F5519" w:rsidP="009F5519">
      <w:pPr>
        <w:pStyle w:val="NormalWeb"/>
        <w:numPr>
          <w:ilvl w:val="0"/>
          <w:numId w:val="16"/>
        </w:numPr>
        <w:spacing w:before="12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DB6B4F">
        <w:rPr>
          <w:rFonts w:ascii="Arial" w:hAnsi="Arial" w:cs="Arial"/>
          <w:bCs/>
          <w:color w:val="000000"/>
          <w:sz w:val="20"/>
          <w:szCs w:val="20"/>
        </w:rPr>
        <w:t>Notify the B</w:t>
      </w:r>
      <w:r w:rsidR="00F079FA" w:rsidRPr="00DB6B4F">
        <w:rPr>
          <w:rFonts w:ascii="Arial" w:hAnsi="Arial" w:cs="Arial"/>
          <w:bCs/>
          <w:color w:val="000000"/>
          <w:sz w:val="20"/>
          <w:szCs w:val="20"/>
        </w:rPr>
        <w:t>iosafety Officer</w:t>
      </w:r>
      <w:r w:rsidRPr="00DB6B4F">
        <w:rPr>
          <w:rFonts w:ascii="Arial" w:hAnsi="Arial" w:cs="Arial"/>
          <w:bCs/>
          <w:color w:val="000000"/>
          <w:sz w:val="20"/>
          <w:szCs w:val="20"/>
        </w:rPr>
        <w:t xml:space="preserve"> if work with inactivated agent ceases and </w:t>
      </w:r>
      <w:r w:rsidR="00234B55" w:rsidRPr="00DB6B4F">
        <w:rPr>
          <w:rFonts w:ascii="Arial" w:hAnsi="Arial" w:cs="Arial"/>
          <w:bCs/>
          <w:color w:val="000000"/>
          <w:sz w:val="20"/>
          <w:szCs w:val="20"/>
        </w:rPr>
        <w:t xml:space="preserve">material </w:t>
      </w:r>
      <w:r w:rsidRPr="00DB6B4F">
        <w:rPr>
          <w:rFonts w:ascii="Arial" w:hAnsi="Arial" w:cs="Arial"/>
          <w:bCs/>
          <w:color w:val="000000"/>
          <w:sz w:val="20"/>
          <w:szCs w:val="20"/>
        </w:rPr>
        <w:t xml:space="preserve">is no longer stored </w:t>
      </w:r>
      <w:r w:rsidR="00234B55" w:rsidRPr="00DB6B4F">
        <w:rPr>
          <w:rFonts w:ascii="Arial" w:hAnsi="Arial" w:cs="Arial"/>
          <w:bCs/>
          <w:color w:val="000000"/>
          <w:sz w:val="20"/>
          <w:szCs w:val="20"/>
        </w:rPr>
        <w:t>on</w:t>
      </w:r>
      <w:r w:rsidRPr="00DB6B4F">
        <w:rPr>
          <w:rFonts w:ascii="Arial" w:hAnsi="Arial" w:cs="Arial"/>
          <w:bCs/>
          <w:color w:val="000000"/>
          <w:sz w:val="20"/>
          <w:szCs w:val="20"/>
        </w:rPr>
        <w:t xml:space="preserve"> WSU</w:t>
      </w:r>
      <w:r w:rsidR="00234B55" w:rsidRPr="00DB6B4F">
        <w:rPr>
          <w:rFonts w:ascii="Arial" w:hAnsi="Arial" w:cs="Arial"/>
          <w:bCs/>
          <w:color w:val="000000"/>
          <w:sz w:val="20"/>
          <w:szCs w:val="20"/>
        </w:rPr>
        <w:t xml:space="preserve"> campus</w:t>
      </w:r>
    </w:p>
    <w:p w14:paraId="006EC7D3" w14:textId="77777777" w:rsidR="00626E06" w:rsidRPr="00DB6B4F" w:rsidRDefault="00994906" w:rsidP="00BF7230">
      <w:pPr>
        <w:pStyle w:val="NormalWeb"/>
        <w:shd w:val="clear" w:color="auto" w:fill="D9D9D9" w:themeFill="background1" w:themeFillShade="D9"/>
        <w:spacing w:before="120" w:beforeAutospacing="0" w:after="0" w:afterAutospacing="0"/>
        <w:rPr>
          <w:rStyle w:val="BookTitle"/>
          <w:rFonts w:ascii="Arial" w:hAnsi="Arial" w:cs="Arial"/>
          <w:sz w:val="20"/>
        </w:rPr>
      </w:pPr>
      <w:r w:rsidRPr="00DB6B4F">
        <w:rPr>
          <w:rStyle w:val="BookTitle"/>
          <w:rFonts w:ascii="Arial" w:hAnsi="Arial" w:cs="Arial"/>
          <w:sz w:val="20"/>
        </w:rPr>
        <w:t>Exposure Response Contacts:</w:t>
      </w:r>
    </w:p>
    <w:p w14:paraId="34F49988" w14:textId="77777777" w:rsidR="00626E06" w:rsidRPr="00DB6B4F" w:rsidRDefault="00626E06" w:rsidP="00706636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DB6B4F">
        <w:rPr>
          <w:rFonts w:ascii="Arial" w:hAnsi="Arial" w:cs="Arial"/>
          <w:b/>
          <w:bCs/>
          <w:color w:val="000000"/>
          <w:sz w:val="20"/>
          <w:szCs w:val="20"/>
        </w:rPr>
        <w:t xml:space="preserve">Principal Investigator (PI): </w:t>
      </w:r>
    </w:p>
    <w:p w14:paraId="26B2D2DF" w14:textId="77777777" w:rsidR="00626E06" w:rsidRPr="00DB6B4F" w:rsidRDefault="00626E06" w:rsidP="00706636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B6B4F">
        <w:rPr>
          <w:rFonts w:ascii="Arial" w:hAnsi="Arial" w:cs="Arial"/>
          <w:b/>
          <w:bCs/>
          <w:color w:val="000000"/>
          <w:sz w:val="20"/>
          <w:szCs w:val="20"/>
        </w:rPr>
        <w:t>WSU Public Safety:</w:t>
      </w:r>
      <w:r w:rsidRPr="00DB6B4F">
        <w:rPr>
          <w:rFonts w:ascii="Arial" w:hAnsi="Arial" w:cs="Arial"/>
          <w:color w:val="000000"/>
          <w:sz w:val="20"/>
          <w:szCs w:val="20"/>
        </w:rPr>
        <w:t xml:space="preserve"> 313-577-2222, emergency transportation</w:t>
      </w:r>
    </w:p>
    <w:p w14:paraId="35507989" w14:textId="4DF9E4AE" w:rsidR="00626E06" w:rsidRPr="00DB6B4F" w:rsidRDefault="00626E06" w:rsidP="00706636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B6B4F">
        <w:rPr>
          <w:rFonts w:ascii="Arial" w:hAnsi="Arial" w:cs="Arial"/>
          <w:b/>
          <w:bCs/>
          <w:color w:val="000000"/>
          <w:sz w:val="20"/>
          <w:szCs w:val="20"/>
        </w:rPr>
        <w:t>Occupational Health Services (</w:t>
      </w:r>
      <w:r w:rsidR="006633B8" w:rsidRPr="00DB6B4F">
        <w:rPr>
          <w:rFonts w:ascii="Arial" w:hAnsi="Arial" w:cs="Arial"/>
          <w:b/>
          <w:bCs/>
          <w:color w:val="000000"/>
          <w:sz w:val="20"/>
          <w:szCs w:val="20"/>
        </w:rPr>
        <w:t>Henry Ford Medical Center – Harbortown)</w:t>
      </w:r>
      <w:r w:rsidR="006633B8" w:rsidRPr="00DB6B4F">
        <w:rPr>
          <w:rFonts w:ascii="Arial" w:hAnsi="Arial" w:cs="Arial"/>
          <w:color w:val="000000"/>
          <w:sz w:val="20"/>
          <w:szCs w:val="20"/>
        </w:rPr>
        <w:t xml:space="preserve"> – 313-656-1618, M-F 8 AM – 4 PM</w:t>
      </w:r>
    </w:p>
    <w:p w14:paraId="6B5347A8" w14:textId="69C77719" w:rsidR="00626E06" w:rsidRPr="00DB6B4F" w:rsidRDefault="006633B8" w:rsidP="00706636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B6B4F">
        <w:rPr>
          <w:rFonts w:ascii="Arial" w:hAnsi="Arial" w:cs="Arial"/>
          <w:b/>
          <w:bCs/>
          <w:color w:val="000000"/>
          <w:sz w:val="20"/>
          <w:szCs w:val="20"/>
        </w:rPr>
        <w:t xml:space="preserve">Emergencies or After Hours:  Henry Ford Hospital (2799 W. Grand Blvd.) or Detroit Receiving Hospital (4201 St. Antoine) </w:t>
      </w:r>
    </w:p>
    <w:p w14:paraId="74F0FA24" w14:textId="77777777" w:rsidR="00626E06" w:rsidRPr="003E6825" w:rsidRDefault="00626E06" w:rsidP="00706636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455D2">
        <w:rPr>
          <w:rFonts w:ascii="Arial" w:hAnsi="Arial" w:cs="Arial"/>
          <w:b/>
          <w:bCs/>
          <w:color w:val="000000"/>
          <w:sz w:val="20"/>
          <w:szCs w:val="20"/>
        </w:rPr>
        <w:t>Office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of Environment Health &amp; Safety</w:t>
      </w:r>
      <w:r w:rsidRPr="00C455D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C455D2">
        <w:rPr>
          <w:rFonts w:ascii="Arial" w:hAnsi="Arial" w:cs="Arial"/>
          <w:color w:val="000000"/>
          <w:sz w:val="20"/>
          <w:szCs w:val="20"/>
        </w:rPr>
        <w:t>313-577-1200, spills or clean-up</w:t>
      </w:r>
    </w:p>
    <w:p w14:paraId="5BB93448" w14:textId="77777777" w:rsidR="00626E06" w:rsidRDefault="00626E06" w:rsidP="00706636">
      <w:pPr>
        <w:pStyle w:val="NormalWeb"/>
        <w:numPr>
          <w:ilvl w:val="0"/>
          <w:numId w:val="2"/>
        </w:numPr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Institutional Biosafety Committee Contact</w:t>
      </w:r>
      <w:r w:rsidRPr="00C455D2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455D2">
        <w:rPr>
          <w:rFonts w:ascii="Arial" w:hAnsi="Arial" w:cs="Arial"/>
          <w:color w:val="000000"/>
          <w:sz w:val="20"/>
          <w:szCs w:val="20"/>
        </w:rPr>
        <w:t xml:space="preserve"> Richard Pearson. PhD, 313-993-7597</w:t>
      </w:r>
    </w:p>
    <w:p w14:paraId="6B179C13" w14:textId="77777777" w:rsidR="00BF7230" w:rsidRPr="00BF7230" w:rsidRDefault="00BF7230" w:rsidP="00BF7230">
      <w:pPr>
        <w:pStyle w:val="NormalWeb"/>
        <w:shd w:val="clear" w:color="auto" w:fill="D9D9D9" w:themeFill="background1" w:themeFillShade="D9"/>
        <w:spacing w:before="120" w:beforeAutospacing="0" w:after="0" w:afterAutospacing="0"/>
        <w:rPr>
          <w:rStyle w:val="BookTitle"/>
          <w:rFonts w:ascii="Arial" w:hAnsi="Arial" w:cs="Arial"/>
          <w:sz w:val="20"/>
        </w:rPr>
      </w:pPr>
      <w:r w:rsidRPr="00BF7230">
        <w:rPr>
          <w:rStyle w:val="BookTitle"/>
          <w:rFonts w:ascii="Arial" w:hAnsi="Arial" w:cs="Arial"/>
          <w:sz w:val="20"/>
        </w:rPr>
        <w:t>References:</w:t>
      </w:r>
    </w:p>
    <w:p w14:paraId="03CB70A7" w14:textId="77777777" w:rsidR="0063186B" w:rsidRPr="007377DB" w:rsidRDefault="00A177B6" w:rsidP="006633B8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hyperlink r:id="rId14" w:history="1">
        <w:r w:rsidR="0063186B" w:rsidRPr="007377DB">
          <w:rPr>
            <w:rStyle w:val="Hyperlink"/>
            <w:rFonts w:ascii="Arial" w:hAnsi="Arial" w:cs="Arial"/>
            <w:sz w:val="18"/>
            <w:szCs w:val="20"/>
          </w:rPr>
          <w:t xml:space="preserve">High containment laboratories, Improved oversight of dangerous pathogens needed to mitigate risk.  </w:t>
        </w:r>
      </w:hyperlink>
      <w:r w:rsidR="0063186B" w:rsidRPr="007377DB">
        <w:rPr>
          <w:rFonts w:ascii="Arial" w:hAnsi="Arial" w:cs="Arial"/>
          <w:color w:val="000000"/>
          <w:sz w:val="18"/>
          <w:szCs w:val="20"/>
        </w:rPr>
        <w:t xml:space="preserve"> United States Government Accountability Office, August 2016</w:t>
      </w:r>
    </w:p>
    <w:p w14:paraId="2EAD71F0" w14:textId="77777777" w:rsidR="00B13A0C" w:rsidRPr="007377DB" w:rsidRDefault="00A177B6" w:rsidP="006633B8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hyperlink r:id="rId15" w:history="1">
        <w:r w:rsidR="00B13A0C" w:rsidRPr="007377DB">
          <w:rPr>
            <w:rStyle w:val="Hyperlink"/>
            <w:rFonts w:ascii="Arial" w:hAnsi="Arial" w:cs="Arial"/>
            <w:sz w:val="18"/>
            <w:szCs w:val="20"/>
          </w:rPr>
          <w:t>Select agents and toxins list</w:t>
        </w:r>
      </w:hyperlink>
      <w:r w:rsidR="00B13A0C" w:rsidRPr="007377DB">
        <w:rPr>
          <w:rFonts w:ascii="Arial" w:hAnsi="Arial" w:cs="Arial"/>
          <w:color w:val="000000"/>
          <w:sz w:val="18"/>
          <w:szCs w:val="20"/>
        </w:rPr>
        <w:t>.  Federal Select Agent Program, CDC</w:t>
      </w:r>
    </w:p>
    <w:p w14:paraId="4EF8D1AA" w14:textId="77777777" w:rsidR="00BF7230" w:rsidRPr="007377DB" w:rsidRDefault="00A177B6" w:rsidP="006633B8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hyperlink r:id="rId16" w:history="1">
        <w:r w:rsidR="00B13A0C" w:rsidRPr="007377DB">
          <w:rPr>
            <w:rStyle w:val="Hyperlink"/>
            <w:rFonts w:ascii="Arial" w:hAnsi="Arial" w:cs="Arial"/>
            <w:sz w:val="18"/>
            <w:szCs w:val="20"/>
          </w:rPr>
          <w:t>Risk Group Database</w:t>
        </w:r>
      </w:hyperlink>
      <w:r w:rsidR="00B13A0C" w:rsidRPr="007377DB">
        <w:rPr>
          <w:rFonts w:ascii="Arial" w:hAnsi="Arial" w:cs="Arial"/>
          <w:color w:val="000000"/>
          <w:sz w:val="18"/>
          <w:szCs w:val="20"/>
        </w:rPr>
        <w:t>.  American Biological Safety Association</w:t>
      </w:r>
    </w:p>
    <w:p w14:paraId="3A90398E" w14:textId="30A1BF21" w:rsidR="00A32568" w:rsidRPr="00DB6B4F" w:rsidRDefault="00A177B6" w:rsidP="006633B8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17" w:history="1">
        <w:r w:rsidR="00F079FA" w:rsidRPr="007377DB">
          <w:rPr>
            <w:rStyle w:val="Hyperlink"/>
            <w:rFonts w:ascii="Arial" w:hAnsi="Arial" w:cs="Arial"/>
            <w:sz w:val="18"/>
            <w:szCs w:val="20"/>
          </w:rPr>
          <w:t>Pathogen Safety Data Sheets and Risk Assessment</w:t>
        </w:r>
      </w:hyperlink>
      <w:r w:rsidR="00F079FA" w:rsidRPr="007377DB">
        <w:rPr>
          <w:rFonts w:ascii="Arial" w:hAnsi="Arial" w:cs="Arial"/>
          <w:color w:val="000000"/>
          <w:sz w:val="18"/>
          <w:szCs w:val="20"/>
        </w:rPr>
        <w:t xml:space="preserve">.  </w:t>
      </w:r>
      <w:r w:rsidR="00BF7230" w:rsidRPr="007377DB">
        <w:rPr>
          <w:rFonts w:ascii="Arial" w:hAnsi="Arial" w:cs="Arial"/>
          <w:color w:val="000000"/>
          <w:sz w:val="18"/>
          <w:szCs w:val="20"/>
        </w:rPr>
        <w:t>Public Health Agency of Canada</w:t>
      </w:r>
    </w:p>
    <w:p w14:paraId="482E24A3" w14:textId="77777777" w:rsidR="00DB6B4F" w:rsidRPr="00ED4613" w:rsidRDefault="00DB6B4F" w:rsidP="00DB6B4F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1798"/>
        <w:gridCol w:w="1787"/>
        <w:gridCol w:w="490"/>
        <w:gridCol w:w="3095"/>
      </w:tblGrid>
      <w:tr w:rsidR="00D35F2A" w14:paraId="02145849" w14:textId="77777777" w:rsidTr="001049E5">
        <w:tc>
          <w:tcPr>
            <w:tcW w:w="1101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FCCB69" w14:textId="77777777" w:rsidR="00D35F2A" w:rsidRDefault="00D35F2A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 be completed by lab receiving samples</w:t>
            </w:r>
          </w:p>
        </w:tc>
      </w:tr>
      <w:tr w:rsidR="00D35F2A" w:rsidRPr="00ED4613" w14:paraId="2FC9A473" w14:textId="77777777" w:rsidTr="001049E5">
        <w:tc>
          <w:tcPr>
            <w:tcW w:w="7848" w:type="dxa"/>
            <w:gridSpan w:val="4"/>
            <w:tcBorders>
              <w:left w:val="single" w:sz="18" w:space="0" w:color="auto"/>
            </w:tcBorders>
          </w:tcPr>
          <w:p w14:paraId="618B9387" w14:textId="77777777" w:rsidR="00D35F2A" w:rsidRPr="00ED4613" w:rsidRDefault="00D35F2A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Name of Responsible Party: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934123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E53A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68" w:type="dxa"/>
            <w:tcBorders>
              <w:right w:val="single" w:sz="18" w:space="0" w:color="auto"/>
            </w:tcBorders>
          </w:tcPr>
          <w:p w14:paraId="42A785ED" w14:textId="77777777" w:rsidR="00D35F2A" w:rsidRPr="00ED4613" w:rsidRDefault="00D35F2A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0012232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6761" w:rsidRPr="00FE664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2C1326" w:rsidRPr="00ED4613" w14:paraId="27E42E9F" w14:textId="77777777" w:rsidTr="001049E5">
        <w:tc>
          <w:tcPr>
            <w:tcW w:w="1101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5B690F7" w14:textId="77777777" w:rsidR="002C1326" w:rsidRPr="00ED4613" w:rsidRDefault="002C1326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Info: Tel: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2112844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E-mail: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432645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46761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35F2A" w:rsidRPr="00ED4613" w14:paraId="0801E802" w14:textId="77777777" w:rsidTr="001049E5">
        <w:tc>
          <w:tcPr>
            <w:tcW w:w="3672" w:type="dxa"/>
            <w:tcBorders>
              <w:left w:val="single" w:sz="18" w:space="0" w:color="auto"/>
            </w:tcBorders>
          </w:tcPr>
          <w:p w14:paraId="77DD49E6" w14:textId="77777777" w:rsidR="00D35F2A" w:rsidRPr="00ED4613" w:rsidRDefault="00D35F2A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Name of agent being obtained:</w:t>
            </w:r>
          </w:p>
        </w:tc>
        <w:tc>
          <w:tcPr>
            <w:tcW w:w="3672" w:type="dxa"/>
            <w:gridSpan w:val="2"/>
          </w:tcPr>
          <w:p w14:paraId="7F68E8F9" w14:textId="77777777" w:rsidR="00D35F2A" w:rsidRPr="00ED4613" w:rsidRDefault="00D35F2A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Risk Group prior to inactivation:  </w:t>
            </w:r>
          </w:p>
        </w:tc>
        <w:tc>
          <w:tcPr>
            <w:tcW w:w="3672" w:type="dxa"/>
            <w:gridSpan w:val="2"/>
            <w:tcBorders>
              <w:right w:val="single" w:sz="18" w:space="0" w:color="auto"/>
            </w:tcBorders>
          </w:tcPr>
          <w:p w14:paraId="76BE925D" w14:textId="77777777" w:rsidR="00D35F2A" w:rsidRPr="00ED4613" w:rsidRDefault="00D35F2A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Proposed BSL Level for work at WSU:</w:t>
            </w:r>
          </w:p>
        </w:tc>
      </w:tr>
      <w:tr w:rsidR="00D35F2A" w:rsidRPr="00ED4613" w14:paraId="382898E5" w14:textId="77777777" w:rsidTr="001049E5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673730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  <w:tcBorders>
                  <w:left w:val="single" w:sz="18" w:space="0" w:color="auto"/>
                  <w:bottom w:val="single" w:sz="12" w:space="0" w:color="auto"/>
                </w:tcBorders>
              </w:tcPr>
              <w:p w14:paraId="4C2E4FB2" w14:textId="77777777" w:rsidR="00D35F2A" w:rsidRPr="00ED4613" w:rsidRDefault="00ED4613" w:rsidP="00A325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242007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  <w:gridSpan w:val="2"/>
                <w:tcBorders>
                  <w:bottom w:val="single" w:sz="12" w:space="0" w:color="auto"/>
                </w:tcBorders>
              </w:tcPr>
              <w:p w14:paraId="27B437A2" w14:textId="77777777" w:rsidR="00D35F2A" w:rsidRPr="00ED4613" w:rsidRDefault="00ED4613" w:rsidP="00A325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6916510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  <w:gridSpan w:val="2"/>
                <w:tcBorders>
                  <w:bottom w:val="single" w:sz="12" w:space="0" w:color="auto"/>
                  <w:right w:val="single" w:sz="18" w:space="0" w:color="auto"/>
                </w:tcBorders>
              </w:tcPr>
              <w:p w14:paraId="47C6FEC5" w14:textId="77777777" w:rsidR="00D35F2A" w:rsidRPr="00ED4613" w:rsidRDefault="00ED4613" w:rsidP="00A325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35F2A" w:rsidRPr="00ED4613" w14:paraId="70851FC9" w14:textId="77777777" w:rsidTr="001049E5">
        <w:tc>
          <w:tcPr>
            <w:tcW w:w="11016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87E4E0E" w14:textId="77777777" w:rsidR="00D35F2A" w:rsidRPr="00ED4613" w:rsidRDefault="00D35F2A" w:rsidP="00D35F2A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Intended Research Purpose:  (Please provide a brief description of the work to be performed at WSU – further information may be reque</w:t>
            </w:r>
            <w:r w:rsidR="00A975EA" w:rsidRPr="00ED4613">
              <w:rPr>
                <w:rFonts w:ascii="Arial" w:hAnsi="Arial" w:cs="Arial"/>
                <w:color w:val="000000"/>
                <w:sz w:val="20"/>
                <w:szCs w:val="20"/>
              </w:rPr>
              <w:t>sted)</w:t>
            </w:r>
          </w:p>
        </w:tc>
      </w:tr>
      <w:tr w:rsidR="00D35F2A" w:rsidRPr="00ED4613" w14:paraId="2223B20F" w14:textId="77777777" w:rsidTr="001049E5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599802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016" w:type="dxa"/>
                <w:gridSpan w:val="5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3E2164C5" w14:textId="77777777" w:rsidR="00D35F2A" w:rsidRPr="00ED4613" w:rsidRDefault="00ED4613" w:rsidP="00A325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35F2A" w:rsidRPr="00ED4613" w14:paraId="686358FB" w14:textId="77777777" w:rsidTr="001049E5">
        <w:tc>
          <w:tcPr>
            <w:tcW w:w="5508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14:paraId="4E72B0C8" w14:textId="77777777" w:rsidR="00D35F2A" w:rsidRPr="00ED4613" w:rsidRDefault="00D35F2A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Intended Start Date: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014161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14:paraId="20F4BF80" w14:textId="77777777" w:rsidR="00D35F2A" w:rsidRPr="00ED4613" w:rsidRDefault="00D35F2A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Duration: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229352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975EA" w:rsidRPr="00ED4613" w14:paraId="71A8B7F8" w14:textId="77777777" w:rsidTr="001049E5">
        <w:tc>
          <w:tcPr>
            <w:tcW w:w="11016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65979F6" w14:textId="77777777" w:rsidR="00A975EA" w:rsidRPr="00ED4613" w:rsidRDefault="00A975EA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Research Location(s):</w:t>
            </w:r>
          </w:p>
        </w:tc>
      </w:tr>
      <w:tr w:rsidR="00A975EA" w:rsidRPr="00ED4613" w14:paraId="0A66E93F" w14:textId="77777777" w:rsidTr="001049E5">
        <w:tc>
          <w:tcPr>
            <w:tcW w:w="3672" w:type="dxa"/>
            <w:tcBorders>
              <w:left w:val="single" w:sz="18" w:space="0" w:color="auto"/>
            </w:tcBorders>
          </w:tcPr>
          <w:p w14:paraId="70A68A9E" w14:textId="77777777" w:rsidR="00A975EA" w:rsidRPr="00ED4613" w:rsidRDefault="00A975EA" w:rsidP="00E543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Building, Room#:</w:t>
            </w:r>
          </w:p>
        </w:tc>
        <w:tc>
          <w:tcPr>
            <w:tcW w:w="3672" w:type="dxa"/>
            <w:gridSpan w:val="2"/>
          </w:tcPr>
          <w:p w14:paraId="4020D465" w14:textId="77777777" w:rsidR="00A975EA" w:rsidRPr="00ED4613" w:rsidRDefault="00A975EA" w:rsidP="00E543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Type of Activity: </w:t>
            </w:r>
          </w:p>
          <w:p w14:paraId="4681106A" w14:textId="5754E2D0" w:rsidR="00A975EA" w:rsidRPr="00ED4613" w:rsidRDefault="00A975EA" w:rsidP="00E543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B35BCE" w:rsidRPr="00ED4613">
              <w:rPr>
                <w:rFonts w:ascii="Arial" w:hAnsi="Arial" w:cs="Arial"/>
                <w:color w:val="000000"/>
                <w:sz w:val="20"/>
                <w:szCs w:val="20"/>
              </w:rPr>
              <w:t>e.g.,</w:t>
            </w: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Storage, BSL-2 etc</w:t>
            </w:r>
            <w:r w:rsidR="007377DB" w:rsidRPr="00ED461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72" w:type="dxa"/>
            <w:gridSpan w:val="2"/>
            <w:tcBorders>
              <w:right w:val="single" w:sz="18" w:space="0" w:color="auto"/>
            </w:tcBorders>
          </w:tcPr>
          <w:p w14:paraId="605F97A9" w14:textId="77777777" w:rsidR="00A975EA" w:rsidRPr="00ED4613" w:rsidRDefault="00A975EA" w:rsidP="00E543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Certification Date of BSC:</w:t>
            </w:r>
          </w:p>
          <w:p w14:paraId="4E4A107A" w14:textId="77777777" w:rsidR="00A975EA" w:rsidRPr="00ED4613" w:rsidRDefault="00A975EA" w:rsidP="00E543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(if applicable)</w:t>
            </w:r>
          </w:p>
        </w:tc>
      </w:tr>
      <w:tr w:rsidR="00A975EA" w:rsidRPr="00ED4613" w14:paraId="26AA6443" w14:textId="77777777" w:rsidTr="001049E5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4408890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  <w:tcBorders>
                  <w:left w:val="single" w:sz="18" w:space="0" w:color="auto"/>
                </w:tcBorders>
              </w:tcPr>
              <w:p w14:paraId="290ECFF5" w14:textId="77777777" w:rsidR="00A975EA" w:rsidRPr="00ED4613" w:rsidRDefault="00ED4613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0754202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  <w:gridSpan w:val="2"/>
              </w:tcPr>
              <w:p w14:paraId="384CBB14" w14:textId="77777777" w:rsidR="00A975EA" w:rsidRPr="00ED4613" w:rsidRDefault="00ED4613" w:rsidP="00E543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780526815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72" w:type="dxa"/>
                <w:gridSpan w:val="2"/>
                <w:tcBorders>
                  <w:right w:val="single" w:sz="18" w:space="0" w:color="auto"/>
                </w:tcBorders>
              </w:tcPr>
              <w:p w14:paraId="72B1B645" w14:textId="77777777" w:rsidR="00A975EA" w:rsidRPr="00E46761" w:rsidRDefault="00E46761" w:rsidP="00E543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A975EA" w:rsidRPr="00ED4613" w14:paraId="29339603" w14:textId="77777777" w:rsidTr="001049E5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751680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  <w:tcBorders>
                  <w:left w:val="single" w:sz="18" w:space="0" w:color="auto"/>
                </w:tcBorders>
              </w:tcPr>
              <w:p w14:paraId="71D52718" w14:textId="77777777" w:rsidR="00A975EA" w:rsidRPr="00ED4613" w:rsidRDefault="00ED4613" w:rsidP="00E543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095188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  <w:gridSpan w:val="2"/>
              </w:tcPr>
              <w:p w14:paraId="1949ABDF" w14:textId="77777777" w:rsidR="00A975EA" w:rsidRPr="00ED4613" w:rsidRDefault="00ED4613" w:rsidP="00E543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30952731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72" w:type="dxa"/>
                <w:gridSpan w:val="2"/>
                <w:tcBorders>
                  <w:right w:val="single" w:sz="18" w:space="0" w:color="auto"/>
                </w:tcBorders>
              </w:tcPr>
              <w:p w14:paraId="3A535012" w14:textId="77777777" w:rsidR="00A975EA" w:rsidRPr="00E46761" w:rsidRDefault="00E46761" w:rsidP="00E543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A975EA" w:rsidRPr="00ED4613" w14:paraId="289A7E87" w14:textId="77777777" w:rsidTr="001049E5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4313057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  <w:tcBorders>
                  <w:left w:val="single" w:sz="18" w:space="0" w:color="auto"/>
                  <w:bottom w:val="single" w:sz="18" w:space="0" w:color="auto"/>
                </w:tcBorders>
              </w:tcPr>
              <w:p w14:paraId="3B0EB1E7" w14:textId="77777777" w:rsidR="00A975EA" w:rsidRPr="00ED4613" w:rsidRDefault="00ED4613" w:rsidP="00E543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0096397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72" w:type="dxa"/>
                <w:gridSpan w:val="2"/>
                <w:tcBorders>
                  <w:bottom w:val="single" w:sz="18" w:space="0" w:color="auto"/>
                </w:tcBorders>
              </w:tcPr>
              <w:p w14:paraId="3DCBC954" w14:textId="77777777" w:rsidR="00A975EA" w:rsidRPr="00ED4613" w:rsidRDefault="00ED4613" w:rsidP="00E543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383777635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72" w:type="dxa"/>
                <w:gridSpan w:val="2"/>
                <w:tcBorders>
                  <w:bottom w:val="single" w:sz="18" w:space="0" w:color="auto"/>
                  <w:right w:val="single" w:sz="18" w:space="0" w:color="auto"/>
                </w:tcBorders>
              </w:tcPr>
              <w:p w14:paraId="4DF77042" w14:textId="77777777" w:rsidR="00A975EA" w:rsidRPr="00E46761" w:rsidRDefault="00E46761" w:rsidP="00E543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49F4BFC2" w14:textId="77777777" w:rsidR="00A975EA" w:rsidRPr="00FE664A" w:rsidRDefault="00A975EA" w:rsidP="00FE664A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  <w:sz w:val="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3584"/>
        <w:gridCol w:w="489"/>
        <w:gridCol w:w="3095"/>
      </w:tblGrid>
      <w:tr w:rsidR="00A975EA" w14:paraId="75B985E5" w14:textId="77777777" w:rsidTr="001049E5">
        <w:tc>
          <w:tcPr>
            <w:tcW w:w="110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6D5097" w14:textId="77777777" w:rsidR="00A975EA" w:rsidRPr="00ED4613" w:rsidRDefault="00A975EA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To be completed by </w:t>
            </w:r>
            <w:r w:rsidR="002C1326" w:rsidRPr="00ED4613">
              <w:rPr>
                <w:rFonts w:ascii="Arial" w:hAnsi="Arial" w:cs="Arial"/>
                <w:color w:val="000000"/>
                <w:sz w:val="20"/>
                <w:szCs w:val="20"/>
              </w:rPr>
              <w:t>Institution sending samples</w:t>
            </w:r>
          </w:p>
        </w:tc>
      </w:tr>
      <w:tr w:rsidR="00A975EA" w14:paraId="6CCFB3D7" w14:textId="77777777" w:rsidTr="001049E5">
        <w:tc>
          <w:tcPr>
            <w:tcW w:w="7848" w:type="dxa"/>
            <w:gridSpan w:val="3"/>
            <w:tcBorders>
              <w:left w:val="single" w:sz="18" w:space="0" w:color="auto"/>
            </w:tcBorders>
          </w:tcPr>
          <w:p w14:paraId="6952A89C" w14:textId="77777777" w:rsidR="00A975EA" w:rsidRPr="00ED4613" w:rsidRDefault="002C1326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Name of Responsible Party: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4171232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68" w:type="dxa"/>
            <w:tcBorders>
              <w:right w:val="single" w:sz="18" w:space="0" w:color="auto"/>
            </w:tcBorders>
          </w:tcPr>
          <w:p w14:paraId="231B63C8" w14:textId="77777777" w:rsidR="00A975EA" w:rsidRPr="00ED4613" w:rsidRDefault="002C1326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  <w:r w:rsidR="00E46761" w:rsidRPr="004C56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89046098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6761" w:rsidRPr="00FE664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2C1326" w14:paraId="7FFFFA42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733242E" w14:textId="77777777" w:rsidR="002C1326" w:rsidRPr="00ED4613" w:rsidRDefault="002C1326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Name of Company/Institution: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4583371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C1326" w14:paraId="5A201094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A30B86E" w14:textId="77777777" w:rsidR="002C1326" w:rsidRPr="00ED4613" w:rsidRDefault="002C1326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Contact Address: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387647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C1326" w14:paraId="08968A7A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B28D596" w14:textId="77777777" w:rsidR="002C1326" w:rsidRPr="00ED4613" w:rsidRDefault="002C1326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Info: Tel: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4442911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E-mail: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3183163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C1326" w14:paraId="661F1427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24B1987" w14:textId="77777777" w:rsidR="002C1326" w:rsidRPr="00ED4613" w:rsidRDefault="002C1326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Name of Institutional Biosafety Officer: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4436100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C1326" w14:paraId="44125507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154FA47" w14:textId="77777777" w:rsidR="002C1326" w:rsidRPr="00ED4613" w:rsidRDefault="002C1326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Info: Tel: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4920818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E-mail: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68663953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C1326" w14:paraId="64AB7532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E54C237" w14:textId="77777777" w:rsidR="002C1326" w:rsidRPr="00ED4613" w:rsidRDefault="002C1326" w:rsidP="002C1326">
            <w:pPr>
              <w:pStyle w:val="NormalWeb"/>
              <w:tabs>
                <w:tab w:val="left" w:pos="7907"/>
              </w:tabs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Is Laboratory preparing inactivated samples certified by CLIA, CAP, or ISO?  (Provide info. Below)</w:t>
            </w:r>
          </w:p>
        </w:tc>
      </w:tr>
      <w:tr w:rsidR="002C1326" w14:paraId="47507A30" w14:textId="77777777" w:rsidTr="001049E5">
        <w:tc>
          <w:tcPr>
            <w:tcW w:w="3672" w:type="dxa"/>
            <w:tcBorders>
              <w:left w:val="single" w:sz="18" w:space="0" w:color="auto"/>
            </w:tcBorders>
          </w:tcPr>
          <w:p w14:paraId="20BBE85E" w14:textId="77777777" w:rsidR="002C1326" w:rsidRPr="00ED4613" w:rsidRDefault="002C1326" w:rsidP="002C1326">
            <w:pPr>
              <w:pStyle w:val="NormalWeb"/>
              <w:tabs>
                <w:tab w:val="left" w:pos="7907"/>
              </w:tabs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CLIA: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418735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</w:tcPr>
          <w:p w14:paraId="63CE1285" w14:textId="77777777" w:rsidR="002C1326" w:rsidRPr="00ED4613" w:rsidRDefault="002C1326" w:rsidP="002C1326">
            <w:pPr>
              <w:pStyle w:val="NormalWeb"/>
              <w:tabs>
                <w:tab w:val="left" w:pos="7907"/>
              </w:tabs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CAP: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5787833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672" w:type="dxa"/>
            <w:gridSpan w:val="2"/>
            <w:tcBorders>
              <w:right w:val="single" w:sz="18" w:space="0" w:color="auto"/>
            </w:tcBorders>
          </w:tcPr>
          <w:p w14:paraId="73A9773E" w14:textId="77777777" w:rsidR="002C1326" w:rsidRPr="00ED4613" w:rsidRDefault="002C1326" w:rsidP="002C1326">
            <w:pPr>
              <w:pStyle w:val="NormalWeb"/>
              <w:tabs>
                <w:tab w:val="left" w:pos="7907"/>
              </w:tabs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ISO: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2155810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C1326" w14:paraId="58350A9F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56C563B" w14:textId="77777777" w:rsidR="002C1326" w:rsidRPr="00ED4613" w:rsidRDefault="002C1326" w:rsidP="002C1326">
            <w:pPr>
              <w:pStyle w:val="NormalWeb"/>
              <w:tabs>
                <w:tab w:val="left" w:pos="7907"/>
              </w:tabs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Name of v</w:t>
            </w:r>
            <w:r w:rsidR="00C26982" w:rsidRPr="00ED4613">
              <w:rPr>
                <w:rFonts w:ascii="Arial" w:hAnsi="Arial" w:cs="Arial"/>
                <w:color w:val="000000"/>
                <w:sz w:val="20"/>
                <w:szCs w:val="20"/>
              </w:rPr>
              <w:t>alidated inactivation m</w:t>
            </w: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ethod to be used (Please attach SOP):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966889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C1326" w14:paraId="49AA12ED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5E552E7" w14:textId="77777777" w:rsidR="002C1326" w:rsidRPr="00ED4613" w:rsidRDefault="002C1326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References to substantiate method: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C1326" w14:paraId="7EE3E287" w14:textId="77777777" w:rsidTr="001049E5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8102477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016" w:type="dxa"/>
                <w:gridSpan w:val="4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1CA4F1FB" w14:textId="77777777" w:rsidR="002C1326" w:rsidRPr="00ED4613" w:rsidRDefault="00ED4613" w:rsidP="00A325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C1326" w14:paraId="5F5B3E88" w14:textId="77777777" w:rsidTr="001049E5"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597990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016" w:type="dxa"/>
                <w:gridSpan w:val="4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077645AA" w14:textId="77777777" w:rsidR="002C1326" w:rsidRPr="00ED4613" w:rsidRDefault="00ED4613" w:rsidP="00A32568">
                <w:pPr>
                  <w:pStyle w:val="NormalWeb"/>
                  <w:spacing w:before="120" w:beforeAutospacing="0" w:after="0" w:afterAutospacing="0"/>
                  <w:contextualSpacing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C1326" w14:paraId="65485D8B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A7AD4F3" w14:textId="77777777" w:rsidR="002C1326" w:rsidRPr="00ED4613" w:rsidRDefault="002C1326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Viability assay to be used (Please attach SOP):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9231287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2C1326" w14:paraId="4FDF9F28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99396" w14:textId="77777777" w:rsidR="002C1326" w:rsidRPr="00ED4613" w:rsidRDefault="002C1326" w:rsidP="00451110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Results for sample being sent (Please attach details):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2156567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51110" w:rsidRPr="0045111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0E9AE2D" w14:textId="77777777" w:rsidR="00A975EA" w:rsidRPr="00C26982" w:rsidRDefault="00A975EA" w:rsidP="00FE664A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3157"/>
        <w:gridCol w:w="1404"/>
        <w:gridCol w:w="3965"/>
      </w:tblGrid>
      <w:tr w:rsidR="00C26982" w14:paraId="3ADF8005" w14:textId="77777777" w:rsidTr="001049E5">
        <w:tc>
          <w:tcPr>
            <w:tcW w:w="1101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CBDCB9" w14:textId="77777777" w:rsidR="00C26982" w:rsidRPr="00ED4613" w:rsidRDefault="00C26982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To be completed by the WSU BSO</w:t>
            </w:r>
          </w:p>
        </w:tc>
      </w:tr>
      <w:tr w:rsidR="00C26982" w14:paraId="09902979" w14:textId="77777777" w:rsidTr="001049E5">
        <w:tc>
          <w:tcPr>
            <w:tcW w:w="5508" w:type="dxa"/>
            <w:gridSpan w:val="2"/>
            <w:tcBorders>
              <w:left w:val="single" w:sz="18" w:space="0" w:color="auto"/>
            </w:tcBorders>
          </w:tcPr>
          <w:p w14:paraId="2B3F1F5A" w14:textId="77777777" w:rsidR="00C26982" w:rsidRPr="00ED4613" w:rsidRDefault="00C26982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Date Received: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00844237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6761" w:rsidRPr="00FE664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5508" w:type="dxa"/>
            <w:gridSpan w:val="2"/>
            <w:tcBorders>
              <w:right w:val="single" w:sz="18" w:space="0" w:color="auto"/>
            </w:tcBorders>
          </w:tcPr>
          <w:p w14:paraId="2FA289E0" w14:textId="77777777" w:rsidR="00C26982" w:rsidRPr="00ED4613" w:rsidRDefault="00C26982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Date Reviewed: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86578632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6761" w:rsidRPr="00FE664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C26982" w14:paraId="12EAC8E7" w14:textId="77777777" w:rsidTr="001049E5">
        <w:tc>
          <w:tcPr>
            <w:tcW w:w="1101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7A93CB4A" w14:textId="77777777" w:rsidR="00C26982" w:rsidRPr="00ED4613" w:rsidRDefault="00C26982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Reviewed by: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038568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ED4613" w:rsidRPr="00FE664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C26982" w14:paraId="60A82FEB" w14:textId="77777777" w:rsidTr="00FE664A"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</w:tcPr>
          <w:p w14:paraId="5429F280" w14:textId="77777777" w:rsidR="00C26982" w:rsidRPr="00ED4613" w:rsidRDefault="00C26982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Approval:  WSU 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>IBC</w:t>
            </w:r>
          </w:p>
        </w:tc>
        <w:tc>
          <w:tcPr>
            <w:tcW w:w="4680" w:type="dxa"/>
            <w:gridSpan w:val="2"/>
            <w:tcBorders>
              <w:bottom w:val="single" w:sz="18" w:space="0" w:color="auto"/>
            </w:tcBorders>
          </w:tcPr>
          <w:p w14:paraId="6848F542" w14:textId="77777777" w:rsidR="00C26982" w:rsidRPr="00ED4613" w:rsidRDefault="00C26982" w:rsidP="00A32568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4068" w:type="dxa"/>
            <w:tcBorders>
              <w:bottom w:val="single" w:sz="18" w:space="0" w:color="auto"/>
              <w:right w:val="single" w:sz="18" w:space="0" w:color="auto"/>
            </w:tcBorders>
          </w:tcPr>
          <w:p w14:paraId="51F5E03C" w14:textId="77777777" w:rsidR="00C26982" w:rsidRPr="00ED4613" w:rsidRDefault="00C26982">
            <w:pPr>
              <w:pStyle w:val="NormalWeb"/>
              <w:spacing w:before="12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613">
              <w:rPr>
                <w:rFonts w:ascii="Arial" w:hAnsi="Arial" w:cs="Arial"/>
                <w:color w:val="000000"/>
                <w:sz w:val="20"/>
                <w:szCs w:val="20"/>
              </w:rPr>
              <w:t>Date:</w:t>
            </w:r>
            <w:r w:rsidR="00ED4613" w:rsidRPr="00ED46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78080236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6761" w:rsidRPr="00FE664A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2F432735" w14:textId="77777777" w:rsidR="00C26982" w:rsidRPr="00F079FA" w:rsidRDefault="00C26982">
      <w:pPr>
        <w:tabs>
          <w:tab w:val="left" w:pos="3773"/>
        </w:tabs>
      </w:pPr>
    </w:p>
    <w:sectPr w:rsidR="00C26982" w:rsidRPr="00F079FA" w:rsidSect="00F079FA">
      <w:headerReference w:type="default" r:id="rId18"/>
      <w:footerReference w:type="default" r:id="rId19"/>
      <w:type w:val="continuous"/>
      <w:pgSz w:w="12240" w:h="15840"/>
      <w:pgMar w:top="1872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042A" w14:textId="77777777" w:rsidR="00A177B6" w:rsidRDefault="00A177B6" w:rsidP="00ED523C">
      <w:pPr>
        <w:spacing w:after="0" w:line="240" w:lineRule="auto"/>
      </w:pPr>
      <w:r>
        <w:separator/>
      </w:r>
    </w:p>
  </w:endnote>
  <w:endnote w:type="continuationSeparator" w:id="0">
    <w:p w14:paraId="335C4A23" w14:textId="77777777" w:rsidR="00A177B6" w:rsidRDefault="00A177B6" w:rsidP="00E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558D" w14:textId="77777777" w:rsidR="00626E06" w:rsidRDefault="00F079FA" w:rsidP="00F079FA">
    <w:pPr>
      <w:pStyle w:val="Footer"/>
      <w:tabs>
        <w:tab w:val="clear" w:pos="4680"/>
        <w:tab w:val="center" w:pos="1980"/>
        <w:tab w:val="center" w:pos="2520"/>
      </w:tabs>
      <w:jc w:val="center"/>
    </w:pPr>
    <w:r>
      <w:t xml:space="preserve">OEHS </w:t>
    </w:r>
    <w:r>
      <w:tab/>
      <w:t>Front Desk:  (313) 577 1200.  Biosafety Officer:  (313) 993 7597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1508" w14:textId="77777777" w:rsidR="00A177B6" w:rsidRDefault="00A177B6" w:rsidP="00ED523C">
      <w:pPr>
        <w:spacing w:after="0" w:line="240" w:lineRule="auto"/>
      </w:pPr>
      <w:r>
        <w:separator/>
      </w:r>
    </w:p>
  </w:footnote>
  <w:footnote w:type="continuationSeparator" w:id="0">
    <w:p w14:paraId="01D659B2" w14:textId="77777777" w:rsidR="00A177B6" w:rsidRDefault="00A177B6" w:rsidP="00E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A689" w14:textId="77777777" w:rsidR="00626E06" w:rsidRDefault="00716E8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97883BB" wp14:editId="3F6259B3">
          <wp:simplePos x="0" y="0"/>
          <wp:positionH relativeFrom="column">
            <wp:posOffset>43815</wp:posOffset>
          </wp:positionH>
          <wp:positionV relativeFrom="paragraph">
            <wp:posOffset>111125</wp:posOffset>
          </wp:positionV>
          <wp:extent cx="1261745" cy="457200"/>
          <wp:effectExtent l="0" t="0" r="0" b="0"/>
          <wp:wrapSquare wrapText="bothSides"/>
          <wp:docPr id="1" name="Picture 4" descr="WS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180DC8" wp14:editId="24D57EC2">
          <wp:simplePos x="0" y="0"/>
          <wp:positionH relativeFrom="column">
            <wp:posOffset>5877560</wp:posOffset>
          </wp:positionH>
          <wp:positionV relativeFrom="paragraph">
            <wp:posOffset>-29845</wp:posOffset>
          </wp:positionV>
          <wp:extent cx="895985" cy="676910"/>
          <wp:effectExtent l="0" t="0" r="0" b="0"/>
          <wp:wrapSquare wrapText="bothSides"/>
          <wp:docPr id="2" name="Picture 2" descr="oehs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ehslogo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AFA"/>
    <w:multiLevelType w:val="hybridMultilevel"/>
    <w:tmpl w:val="D450BCEE"/>
    <w:lvl w:ilvl="0" w:tplc="882C895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437FE"/>
    <w:multiLevelType w:val="hybridMultilevel"/>
    <w:tmpl w:val="246A4A3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A57687"/>
    <w:multiLevelType w:val="hybridMultilevel"/>
    <w:tmpl w:val="F7A2B7D4"/>
    <w:lvl w:ilvl="0" w:tplc="4E50B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08E3"/>
    <w:multiLevelType w:val="hybridMultilevel"/>
    <w:tmpl w:val="AC5E06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0BA6"/>
    <w:multiLevelType w:val="hybridMultilevel"/>
    <w:tmpl w:val="EB0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059B6"/>
    <w:multiLevelType w:val="hybridMultilevel"/>
    <w:tmpl w:val="59BE2044"/>
    <w:lvl w:ilvl="0" w:tplc="4E50B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8904AD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4163E"/>
    <w:multiLevelType w:val="hybridMultilevel"/>
    <w:tmpl w:val="91CC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675F6"/>
    <w:multiLevelType w:val="hybridMultilevel"/>
    <w:tmpl w:val="3520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45B36"/>
    <w:multiLevelType w:val="hybridMultilevel"/>
    <w:tmpl w:val="C318F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41073"/>
    <w:multiLevelType w:val="hybridMultilevel"/>
    <w:tmpl w:val="7668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154A9"/>
    <w:multiLevelType w:val="hybridMultilevel"/>
    <w:tmpl w:val="31A0241E"/>
    <w:styleLink w:val="ImportedStyle2"/>
    <w:lvl w:ilvl="0" w:tplc="0374E280">
      <w:start w:val="1"/>
      <w:numFmt w:val="decimal"/>
      <w:lvlText w:val="%1."/>
      <w:lvlJc w:val="left"/>
      <w:pPr>
        <w:ind w:left="360" w:hanging="360"/>
      </w:pPr>
      <w:rPr>
        <w:rFonts w:ascii="Symbol" w:eastAsia="Times New Roman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20103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0930A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C0677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E732E">
      <w:start w:val="1"/>
      <w:numFmt w:val="decimal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DA9FB2">
      <w:start w:val="1"/>
      <w:numFmt w:val="decimal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D2FB5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C4D522">
      <w:start w:val="1"/>
      <w:numFmt w:val="decimal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1C6308">
      <w:start w:val="1"/>
      <w:numFmt w:val="decimal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862717"/>
    <w:multiLevelType w:val="hybridMultilevel"/>
    <w:tmpl w:val="CD2A6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E04E2"/>
    <w:multiLevelType w:val="hybridMultilevel"/>
    <w:tmpl w:val="E83A8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4E16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02D3B"/>
    <w:multiLevelType w:val="hybridMultilevel"/>
    <w:tmpl w:val="9AA8C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234E74"/>
    <w:multiLevelType w:val="hybridMultilevel"/>
    <w:tmpl w:val="ECD2D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0E616F"/>
    <w:multiLevelType w:val="hybridMultilevel"/>
    <w:tmpl w:val="863C50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F206B9"/>
    <w:multiLevelType w:val="hybridMultilevel"/>
    <w:tmpl w:val="3746D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D07D2"/>
    <w:multiLevelType w:val="hybridMultilevel"/>
    <w:tmpl w:val="578C2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592D"/>
    <w:multiLevelType w:val="hybridMultilevel"/>
    <w:tmpl w:val="938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A7865"/>
    <w:multiLevelType w:val="hybridMultilevel"/>
    <w:tmpl w:val="3520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D081B"/>
    <w:multiLevelType w:val="hybridMultilevel"/>
    <w:tmpl w:val="2FF8AB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E2AE4"/>
    <w:multiLevelType w:val="hybridMultilevel"/>
    <w:tmpl w:val="4FCC9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20"/>
  </w:num>
  <w:num w:numId="5">
    <w:abstractNumId w:val="15"/>
  </w:num>
  <w:num w:numId="6">
    <w:abstractNumId w:val="13"/>
  </w:num>
  <w:num w:numId="7">
    <w:abstractNumId w:val="12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6"/>
  </w:num>
  <w:num w:numId="17">
    <w:abstractNumId w:val="9"/>
  </w:num>
  <w:num w:numId="18">
    <w:abstractNumId w:val="16"/>
  </w:num>
  <w:num w:numId="19">
    <w:abstractNumId w:val="8"/>
  </w:num>
  <w:num w:numId="20">
    <w:abstractNumId w:val="17"/>
  </w:num>
  <w:num w:numId="21">
    <w:abstractNumId w:val="2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78"/>
    <w:rsid w:val="00005756"/>
    <w:rsid w:val="00032187"/>
    <w:rsid w:val="00063E09"/>
    <w:rsid w:val="00075CFF"/>
    <w:rsid w:val="000766E4"/>
    <w:rsid w:val="00092833"/>
    <w:rsid w:val="00093FAF"/>
    <w:rsid w:val="00094A36"/>
    <w:rsid w:val="000B3B59"/>
    <w:rsid w:val="000C1B01"/>
    <w:rsid w:val="000D1458"/>
    <w:rsid w:val="000F668A"/>
    <w:rsid w:val="001049E5"/>
    <w:rsid w:val="00121EC0"/>
    <w:rsid w:val="00122A28"/>
    <w:rsid w:val="00135E4C"/>
    <w:rsid w:val="00146B1D"/>
    <w:rsid w:val="00146EF8"/>
    <w:rsid w:val="00160568"/>
    <w:rsid w:val="001B6DA3"/>
    <w:rsid w:val="001C281C"/>
    <w:rsid w:val="0021322F"/>
    <w:rsid w:val="00217A23"/>
    <w:rsid w:val="00232D8F"/>
    <w:rsid w:val="00234B55"/>
    <w:rsid w:val="00237265"/>
    <w:rsid w:val="00242DCE"/>
    <w:rsid w:val="002602AC"/>
    <w:rsid w:val="00262BA3"/>
    <w:rsid w:val="002751E4"/>
    <w:rsid w:val="002A4B0D"/>
    <w:rsid w:val="002B78CF"/>
    <w:rsid w:val="002C1326"/>
    <w:rsid w:val="002E1780"/>
    <w:rsid w:val="002F171C"/>
    <w:rsid w:val="002F1F14"/>
    <w:rsid w:val="002F3C8C"/>
    <w:rsid w:val="003302B7"/>
    <w:rsid w:val="00347F70"/>
    <w:rsid w:val="003979CE"/>
    <w:rsid w:val="003E6825"/>
    <w:rsid w:val="0042238B"/>
    <w:rsid w:val="00443FB1"/>
    <w:rsid w:val="00451110"/>
    <w:rsid w:val="004627BE"/>
    <w:rsid w:val="004A79BC"/>
    <w:rsid w:val="004C13EF"/>
    <w:rsid w:val="004E0A5E"/>
    <w:rsid w:val="004F3084"/>
    <w:rsid w:val="004F551E"/>
    <w:rsid w:val="004F7133"/>
    <w:rsid w:val="00513F5F"/>
    <w:rsid w:val="00546536"/>
    <w:rsid w:val="0059009F"/>
    <w:rsid w:val="0059760C"/>
    <w:rsid w:val="005D1653"/>
    <w:rsid w:val="005E0337"/>
    <w:rsid w:val="00602929"/>
    <w:rsid w:val="006067CC"/>
    <w:rsid w:val="00626D63"/>
    <w:rsid w:val="00626E06"/>
    <w:rsid w:val="00631705"/>
    <w:rsid w:val="0063186B"/>
    <w:rsid w:val="006540D4"/>
    <w:rsid w:val="006633B8"/>
    <w:rsid w:val="0067141B"/>
    <w:rsid w:val="00674C02"/>
    <w:rsid w:val="006B1CB7"/>
    <w:rsid w:val="006B730B"/>
    <w:rsid w:val="006C5291"/>
    <w:rsid w:val="006D6ADB"/>
    <w:rsid w:val="006F0D19"/>
    <w:rsid w:val="006F6A18"/>
    <w:rsid w:val="00706636"/>
    <w:rsid w:val="007153C8"/>
    <w:rsid w:val="00716E80"/>
    <w:rsid w:val="007269E6"/>
    <w:rsid w:val="00726F68"/>
    <w:rsid w:val="00735C53"/>
    <w:rsid w:val="00736646"/>
    <w:rsid w:val="007377DB"/>
    <w:rsid w:val="00764C51"/>
    <w:rsid w:val="007727D5"/>
    <w:rsid w:val="00794C62"/>
    <w:rsid w:val="0079500B"/>
    <w:rsid w:val="007A6D04"/>
    <w:rsid w:val="007B39A2"/>
    <w:rsid w:val="007C25C5"/>
    <w:rsid w:val="007C5786"/>
    <w:rsid w:val="007D5445"/>
    <w:rsid w:val="008076BC"/>
    <w:rsid w:val="0081286F"/>
    <w:rsid w:val="00816B23"/>
    <w:rsid w:val="00816D97"/>
    <w:rsid w:val="00820E43"/>
    <w:rsid w:val="0082475D"/>
    <w:rsid w:val="00830507"/>
    <w:rsid w:val="00846DD7"/>
    <w:rsid w:val="00847867"/>
    <w:rsid w:val="00880588"/>
    <w:rsid w:val="00880644"/>
    <w:rsid w:val="008846A4"/>
    <w:rsid w:val="00887236"/>
    <w:rsid w:val="008C02DD"/>
    <w:rsid w:val="008F3F30"/>
    <w:rsid w:val="00906E28"/>
    <w:rsid w:val="00911F18"/>
    <w:rsid w:val="009139F7"/>
    <w:rsid w:val="00936007"/>
    <w:rsid w:val="00941C9E"/>
    <w:rsid w:val="009523BC"/>
    <w:rsid w:val="00964B7E"/>
    <w:rsid w:val="009650CF"/>
    <w:rsid w:val="00975C37"/>
    <w:rsid w:val="00994906"/>
    <w:rsid w:val="009C7C52"/>
    <w:rsid w:val="009E53A7"/>
    <w:rsid w:val="009F5519"/>
    <w:rsid w:val="00A16376"/>
    <w:rsid w:val="00A177B6"/>
    <w:rsid w:val="00A2643C"/>
    <w:rsid w:val="00A26E62"/>
    <w:rsid w:val="00A32568"/>
    <w:rsid w:val="00A52C3D"/>
    <w:rsid w:val="00A5396F"/>
    <w:rsid w:val="00A571C7"/>
    <w:rsid w:val="00A8683F"/>
    <w:rsid w:val="00A975EA"/>
    <w:rsid w:val="00AC2B6E"/>
    <w:rsid w:val="00AC4F31"/>
    <w:rsid w:val="00AC77ED"/>
    <w:rsid w:val="00B13A0C"/>
    <w:rsid w:val="00B35BCE"/>
    <w:rsid w:val="00B472CC"/>
    <w:rsid w:val="00B638C0"/>
    <w:rsid w:val="00B642E6"/>
    <w:rsid w:val="00B768E6"/>
    <w:rsid w:val="00B94BF0"/>
    <w:rsid w:val="00B95813"/>
    <w:rsid w:val="00B969C6"/>
    <w:rsid w:val="00BA1651"/>
    <w:rsid w:val="00BB2ABD"/>
    <w:rsid w:val="00BD4478"/>
    <w:rsid w:val="00BE042E"/>
    <w:rsid w:val="00BF1FDA"/>
    <w:rsid w:val="00BF7230"/>
    <w:rsid w:val="00C26982"/>
    <w:rsid w:val="00C43D46"/>
    <w:rsid w:val="00C455D2"/>
    <w:rsid w:val="00C542CF"/>
    <w:rsid w:val="00C568C9"/>
    <w:rsid w:val="00C5758B"/>
    <w:rsid w:val="00C6462C"/>
    <w:rsid w:val="00C74264"/>
    <w:rsid w:val="00C90F63"/>
    <w:rsid w:val="00C97CBE"/>
    <w:rsid w:val="00CA471B"/>
    <w:rsid w:val="00CB204F"/>
    <w:rsid w:val="00CB55EE"/>
    <w:rsid w:val="00CD5A74"/>
    <w:rsid w:val="00CE5392"/>
    <w:rsid w:val="00D00A6E"/>
    <w:rsid w:val="00D01BE8"/>
    <w:rsid w:val="00D04670"/>
    <w:rsid w:val="00D10CBF"/>
    <w:rsid w:val="00D1680D"/>
    <w:rsid w:val="00D268EA"/>
    <w:rsid w:val="00D31F46"/>
    <w:rsid w:val="00D35F2A"/>
    <w:rsid w:val="00D4451F"/>
    <w:rsid w:val="00D510FD"/>
    <w:rsid w:val="00D53E90"/>
    <w:rsid w:val="00D74615"/>
    <w:rsid w:val="00DA5981"/>
    <w:rsid w:val="00DB6B4F"/>
    <w:rsid w:val="00DC1BD4"/>
    <w:rsid w:val="00DE4238"/>
    <w:rsid w:val="00DE7531"/>
    <w:rsid w:val="00E3113C"/>
    <w:rsid w:val="00E343B5"/>
    <w:rsid w:val="00E46761"/>
    <w:rsid w:val="00E5696C"/>
    <w:rsid w:val="00E6074D"/>
    <w:rsid w:val="00E7782D"/>
    <w:rsid w:val="00E83E29"/>
    <w:rsid w:val="00E925CE"/>
    <w:rsid w:val="00ED4613"/>
    <w:rsid w:val="00ED523C"/>
    <w:rsid w:val="00ED5378"/>
    <w:rsid w:val="00EE097B"/>
    <w:rsid w:val="00EF2368"/>
    <w:rsid w:val="00EF583E"/>
    <w:rsid w:val="00F079FA"/>
    <w:rsid w:val="00F754C9"/>
    <w:rsid w:val="00F761B7"/>
    <w:rsid w:val="00F81BB7"/>
    <w:rsid w:val="00F90D50"/>
    <w:rsid w:val="00FA1C5F"/>
    <w:rsid w:val="00FC2AFD"/>
    <w:rsid w:val="00FC4C00"/>
    <w:rsid w:val="00FC5C8E"/>
    <w:rsid w:val="00FE664A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7A852D"/>
  <w15:docId w15:val="{BEEF1727-ACB3-48FE-86C7-E9B7C17B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2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D53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D537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46EF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3C"/>
  </w:style>
  <w:style w:type="paragraph" w:styleId="Footer">
    <w:name w:val="footer"/>
    <w:basedOn w:val="Normal"/>
    <w:link w:val="FooterChar"/>
    <w:uiPriority w:val="99"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3C"/>
  </w:style>
  <w:style w:type="character" w:styleId="FollowedHyperlink">
    <w:name w:val="FollowedHyperlink"/>
    <w:basedOn w:val="DefaultParagraphFont"/>
    <w:uiPriority w:val="99"/>
    <w:semiHidden/>
    <w:rsid w:val="00BA16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63"/>
    <w:rPr>
      <w:rFonts w:ascii="Tahoma" w:hAnsi="Tahoma" w:cs="Tahoma"/>
      <w:sz w:val="16"/>
      <w:szCs w:val="16"/>
    </w:rPr>
  </w:style>
  <w:style w:type="character" w:customStyle="1" w:styleId="pshyperlink">
    <w:name w:val="pshyperlink"/>
    <w:basedOn w:val="DefaultParagraphFont"/>
    <w:uiPriority w:val="99"/>
    <w:rsid w:val="00160568"/>
  </w:style>
  <w:style w:type="paragraph" w:styleId="NoSpacing">
    <w:name w:val="No Spacing"/>
    <w:uiPriority w:val="99"/>
    <w:qFormat/>
    <w:rsid w:val="0079500B"/>
    <w:rPr>
      <w:rFonts w:cs="Calibri"/>
    </w:rPr>
  </w:style>
  <w:style w:type="character" w:customStyle="1" w:styleId="Hyperlink0">
    <w:name w:val="Hyperlink.0"/>
    <w:basedOn w:val="Hyperlink"/>
    <w:uiPriority w:val="99"/>
    <w:rsid w:val="00BB2ABD"/>
    <w:rPr>
      <w:color w:val="0000FF"/>
      <w:u w:val="single" w:color="0000FF"/>
    </w:rPr>
  </w:style>
  <w:style w:type="character" w:styleId="SubtleReference">
    <w:name w:val="Subtle Reference"/>
    <w:basedOn w:val="DefaultParagraphFont"/>
    <w:uiPriority w:val="99"/>
    <w:qFormat/>
    <w:rsid w:val="00626D63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rsid w:val="00FF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E83E2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E60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0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0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74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571C7"/>
  </w:style>
  <w:style w:type="numbering" w:customStyle="1" w:styleId="ImportedStyle2">
    <w:name w:val="Imported Style 2"/>
    <w:rsid w:val="00DC3DCD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FC2AF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D46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wayne.edu/oehs/bio-safety/bsl-2_audit_wsu.pdf" TargetMode="External"/><Relationship Id="rId13" Type="http://schemas.openxmlformats.org/officeDocument/2006/relationships/hyperlink" Target="http://idrm.wayne.edu/risk/rofi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my.absa.org/tiki-index.php?page=Riskgroups" TargetMode="External"/><Relationship Id="rId12" Type="http://schemas.openxmlformats.org/officeDocument/2006/relationships/hyperlink" Target="http://www.phac-aspc.gc.ca/lab-bio/res/psds-ftss/index-eng.php" TargetMode="External"/><Relationship Id="rId17" Type="http://schemas.openxmlformats.org/officeDocument/2006/relationships/hyperlink" Target="http://www.phac-aspc.gc.ca/lab-bio/res/psds-ftss/index-eng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absa.org/tiki-index.php?page=Riskgroup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search.wayne.edu/oehs/training/lab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lectagents.gov/SelectAgentsandToxinsList.html" TargetMode="External"/><Relationship Id="rId10" Type="http://schemas.openxmlformats.org/officeDocument/2006/relationships/hyperlink" Target="mailto:fz1981@wayne.ed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z1981@wayne.edu" TargetMode="External"/><Relationship Id="rId14" Type="http://schemas.openxmlformats.org/officeDocument/2006/relationships/hyperlink" Target="http://www.gao.gov/assets/680/679392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86ED-4A6A-49C5-BAC5-BA441A6E0D2E}"/>
      </w:docPartPr>
      <w:docPartBody>
        <w:p w:rsidR="003A23C7" w:rsidRDefault="004355D2">
          <w:r w:rsidRPr="002A7BB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E2C4-98A7-4B46-8EF1-28D2D33A93CA}"/>
      </w:docPartPr>
      <w:docPartBody>
        <w:p w:rsidR="003A23C7" w:rsidRDefault="004355D2">
          <w:r w:rsidRPr="002A7BB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5D2"/>
    <w:rsid w:val="001608F5"/>
    <w:rsid w:val="001C2CCB"/>
    <w:rsid w:val="003A23C7"/>
    <w:rsid w:val="004355D2"/>
    <w:rsid w:val="006C09FE"/>
    <w:rsid w:val="00795418"/>
    <w:rsid w:val="0093494B"/>
    <w:rsid w:val="00F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3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LENTIVIRAL VECTOR EXPOSURE TREATMENT</vt:lpstr>
    </vt:vector>
  </TitlesOfParts>
  <Company>WSU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LENTIVIRAL VECTOR EXPOSURE TREATMENT</dc:title>
  <dc:creator>Pearson, Richard John</dc:creator>
  <cp:lastModifiedBy>Beth Pearson</cp:lastModifiedBy>
  <cp:revision>3</cp:revision>
  <cp:lastPrinted>2013-07-08T17:10:00Z</cp:lastPrinted>
  <dcterms:created xsi:type="dcterms:W3CDTF">2021-04-19T22:17:00Z</dcterms:created>
  <dcterms:modified xsi:type="dcterms:W3CDTF">2021-05-05T19:08:00Z</dcterms:modified>
</cp:coreProperties>
</file>