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C67E" w14:textId="77777777" w:rsidR="008825ED" w:rsidRPr="00D27127" w:rsidRDefault="002E25BE" w:rsidP="00A81C10">
      <w:pPr>
        <w:pStyle w:val="Heading1"/>
        <w:rPr>
          <w:b w:val="0"/>
          <w:sz w:val="32"/>
          <w:szCs w:val="32"/>
        </w:rPr>
      </w:pPr>
      <w:r w:rsidRPr="00D27127">
        <w:rPr>
          <w:b w:val="0"/>
          <w:sz w:val="32"/>
          <w:szCs w:val="32"/>
        </w:rPr>
        <w:t xml:space="preserve">General Use </w:t>
      </w:r>
      <w:r w:rsidR="008825ED" w:rsidRPr="00D27127">
        <w:rPr>
          <w:b w:val="0"/>
          <w:sz w:val="32"/>
          <w:szCs w:val="32"/>
        </w:rPr>
        <w:t>Standard Operating Procedure (</w:t>
      </w:r>
      <w:r w:rsidRPr="00D27127">
        <w:rPr>
          <w:b w:val="0"/>
          <w:sz w:val="32"/>
          <w:szCs w:val="32"/>
        </w:rPr>
        <w:t>SOP</w:t>
      </w:r>
      <w:r w:rsidR="008825ED" w:rsidRPr="00D27127">
        <w:rPr>
          <w:b w:val="0"/>
          <w:sz w:val="32"/>
          <w:szCs w:val="32"/>
        </w:rPr>
        <w:t>)</w:t>
      </w:r>
    </w:p>
    <w:p w14:paraId="330BD0E4" w14:textId="60708610" w:rsidR="002E25BE" w:rsidRPr="00D27127" w:rsidRDefault="008C4F6A" w:rsidP="00A81C10">
      <w:pPr>
        <w:pStyle w:val="Heading1"/>
        <w:rPr>
          <w:b w:val="0"/>
          <w:sz w:val="32"/>
          <w:szCs w:val="32"/>
        </w:rPr>
      </w:pPr>
      <w:r w:rsidRPr="00D27127">
        <w:rPr>
          <w:b w:val="0"/>
          <w:sz w:val="32"/>
          <w:szCs w:val="32"/>
        </w:rPr>
        <w:t>Lipopolysaccharide (LPS)</w:t>
      </w:r>
    </w:p>
    <w:p w14:paraId="5C021D5B" w14:textId="1A920F90" w:rsidR="008825ED" w:rsidRPr="00FD7CC2" w:rsidRDefault="00F6399B" w:rsidP="00A81C10">
      <w:pPr>
        <w:spacing w:after="0" w:line="240" w:lineRule="auto"/>
        <w:jc w:val="center"/>
        <w:rPr>
          <w:rFonts w:cstheme="minorHAnsi"/>
          <w:sz w:val="24"/>
          <w:szCs w:val="24"/>
        </w:rPr>
      </w:pPr>
      <w:r w:rsidRPr="00F27883">
        <w:rPr>
          <w:rFonts w:cstheme="minorHAnsi"/>
          <w:b/>
          <w:bCs/>
          <w:noProof/>
          <w:kern w:val="16"/>
          <w:sz w:val="24"/>
          <w:szCs w:val="24"/>
        </w:rPr>
        <w:drawing>
          <wp:inline distT="0" distB="0" distL="0" distR="0" wp14:anchorId="77E1385A" wp14:editId="163BD1D4">
            <wp:extent cx="457200" cy="457200"/>
            <wp:effectExtent l="0" t="0" r="0" b="0"/>
            <wp:docPr id="13" name="Picture 13"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0E0C545F" w14:textId="5F46AB44" w:rsidR="002E25BE" w:rsidRDefault="002E25BE" w:rsidP="00A81C10">
      <w:pPr>
        <w:spacing w:after="0" w:line="240" w:lineRule="auto"/>
        <w:jc w:val="center"/>
        <w:rPr>
          <w:rFonts w:cstheme="minorHAnsi"/>
          <w:i/>
          <w:sz w:val="24"/>
          <w:szCs w:val="24"/>
        </w:rPr>
      </w:pPr>
      <w:r w:rsidRPr="00FD7CC2">
        <w:rPr>
          <w:rFonts w:cstheme="minorHAnsi"/>
          <w:i/>
          <w:sz w:val="24"/>
          <w:szCs w:val="24"/>
        </w:rPr>
        <w:t xml:space="preserve">Globally Harmonized System Hazard Class: </w:t>
      </w:r>
      <w:r w:rsidR="00F6399B" w:rsidRPr="00F6399B">
        <w:rPr>
          <w:rFonts w:cstheme="minorHAnsi"/>
          <w:i/>
          <w:sz w:val="24"/>
          <w:szCs w:val="24"/>
        </w:rPr>
        <w:t>Acute toxicity, Oral (Category 2), H300</w:t>
      </w:r>
      <w:r w:rsidR="00F6399B" w:rsidRPr="00F6399B">
        <w:rPr>
          <w:rFonts w:cstheme="minorHAnsi"/>
          <w:i/>
          <w:sz w:val="24"/>
          <w:szCs w:val="24"/>
        </w:rPr>
        <w:cr/>
      </w:r>
      <w:r w:rsidRPr="00FD7CC2">
        <w:rPr>
          <w:rFonts w:cstheme="minorHAnsi"/>
          <w:i/>
          <w:sz w:val="24"/>
          <w:szCs w:val="24"/>
        </w:rPr>
        <w:t xml:space="preserve">Examples: </w:t>
      </w:r>
      <w:r w:rsidR="00FD7CC2" w:rsidRPr="00FD7CC2">
        <w:rPr>
          <w:rFonts w:cstheme="minorHAnsi"/>
          <w:i/>
          <w:sz w:val="24"/>
          <w:szCs w:val="24"/>
        </w:rPr>
        <w:t>Lipopolysaccharide</w:t>
      </w:r>
      <w:r w:rsidR="006C5080">
        <w:rPr>
          <w:rFonts w:cstheme="minorHAnsi"/>
          <w:i/>
          <w:sz w:val="24"/>
          <w:szCs w:val="24"/>
        </w:rPr>
        <w:t xml:space="preserve"> from Escherichia coli, from Salmonella enterica, from Pseudomonas aeruginosa</w:t>
      </w:r>
    </w:p>
    <w:p w14:paraId="3B0C98B2" w14:textId="77777777" w:rsidR="00096919" w:rsidRPr="00FD7CC2" w:rsidRDefault="00096919" w:rsidP="00A81C10">
      <w:pPr>
        <w:spacing w:after="0" w:line="240" w:lineRule="auto"/>
        <w:jc w:val="center"/>
        <w:rPr>
          <w:rFonts w:cstheme="minorHAnsi"/>
          <w:i/>
          <w:sz w:val="24"/>
          <w:szCs w:val="24"/>
        </w:rPr>
      </w:pPr>
    </w:p>
    <w:p w14:paraId="383DD7B0" w14:textId="0195A1F4" w:rsidR="008825ED" w:rsidRDefault="008825ED" w:rsidP="00A81C10">
      <w:pPr>
        <w:spacing w:after="0" w:line="240" w:lineRule="auto"/>
        <w:rPr>
          <w:rFonts w:cstheme="minorHAnsi"/>
          <w:sz w:val="24"/>
          <w:szCs w:val="24"/>
        </w:rPr>
      </w:pPr>
      <w:r w:rsidRPr="00FD7CC2">
        <w:rPr>
          <w:rFonts w:cstheme="minorHAnsi"/>
          <w:b/>
          <w:sz w:val="24"/>
          <w:szCs w:val="24"/>
        </w:rPr>
        <w:t>Note</w:t>
      </w:r>
      <w:r w:rsidRPr="00FD7CC2">
        <w:rPr>
          <w:rFonts w:cstheme="minorHAnsi"/>
          <w:sz w:val="24"/>
          <w:szCs w:val="24"/>
        </w:rPr>
        <w:t>: This SOP is intended to provide general guidance on how to safely work with LPS and only addresses safety issues specific to LPS.  Other hazard classes may also apply. Review Safety Data Sheets (SDS) and refer to other general use SOPs relevant to the chemical you are working with. Contact the Principal Investigator/ Laboratory Supervisor or the WSU Chemical Hygiene Officer for questions concerning the applicability of any item listed in this SOP (OEHS: 313-577-1200).</w:t>
      </w:r>
    </w:p>
    <w:p w14:paraId="6472CB4E" w14:textId="77777777" w:rsidR="005E4E92" w:rsidRPr="00FD7CC2" w:rsidRDefault="005E4E92" w:rsidP="00A81C10">
      <w:pPr>
        <w:spacing w:after="0" w:line="240" w:lineRule="auto"/>
        <w:rPr>
          <w:rFonts w:cstheme="minorHAnsi"/>
          <w:sz w:val="24"/>
          <w:szCs w:val="24"/>
        </w:rPr>
      </w:pPr>
    </w:p>
    <w:p w14:paraId="49529404" w14:textId="6E9B1B5B" w:rsidR="000D10E4" w:rsidRPr="00216CD8" w:rsidRDefault="00A81C10" w:rsidP="00A81C10">
      <w:pPr>
        <w:pStyle w:val="Heading2"/>
      </w:pPr>
      <w:r>
        <w:t>Hazard Description</w:t>
      </w:r>
    </w:p>
    <w:p w14:paraId="135E90E9" w14:textId="26EA2D10" w:rsidR="000D10E4" w:rsidRDefault="000D10E4" w:rsidP="00A81C10">
      <w:pPr>
        <w:spacing w:after="0" w:line="240" w:lineRule="auto"/>
        <w:rPr>
          <w:rFonts w:cstheme="minorHAnsi"/>
          <w:bCs/>
          <w:sz w:val="24"/>
          <w:szCs w:val="24"/>
        </w:rPr>
      </w:pPr>
      <w:r w:rsidRPr="000D10E4">
        <w:rPr>
          <w:rFonts w:cstheme="minorHAnsi"/>
          <w:bCs/>
          <w:sz w:val="24"/>
          <w:szCs w:val="24"/>
        </w:rPr>
        <w:t xml:space="preserve">Lipopolysaccharide (LPS), also known as endotoxin, is a structural component of the cell wall of </w:t>
      </w:r>
      <w:proofErr w:type="gramStart"/>
      <w:r w:rsidRPr="000D10E4">
        <w:rPr>
          <w:rFonts w:cstheme="minorHAnsi"/>
          <w:bCs/>
          <w:sz w:val="24"/>
          <w:szCs w:val="24"/>
        </w:rPr>
        <w:t>gram negative</w:t>
      </w:r>
      <w:proofErr w:type="gramEnd"/>
      <w:r w:rsidRPr="000D10E4">
        <w:rPr>
          <w:rFonts w:cstheme="minorHAnsi"/>
          <w:bCs/>
          <w:sz w:val="24"/>
          <w:szCs w:val="24"/>
        </w:rPr>
        <w:t xml:space="preserve"> bacteria. It is a </w:t>
      </w:r>
      <w:r w:rsidR="00A27DD0">
        <w:rPr>
          <w:rFonts w:cstheme="minorHAnsi"/>
          <w:bCs/>
          <w:sz w:val="24"/>
          <w:szCs w:val="24"/>
        </w:rPr>
        <w:t>substance</w:t>
      </w:r>
      <w:r w:rsidRPr="000D10E4">
        <w:rPr>
          <w:rFonts w:cstheme="minorHAnsi"/>
          <w:bCs/>
          <w:sz w:val="24"/>
          <w:szCs w:val="24"/>
        </w:rPr>
        <w:t xml:space="preserve"> that is considered a pyrogen</w:t>
      </w:r>
      <w:r w:rsidR="00A27DD0">
        <w:rPr>
          <w:rFonts w:cstheme="minorHAnsi"/>
          <w:bCs/>
          <w:sz w:val="24"/>
          <w:szCs w:val="24"/>
        </w:rPr>
        <w:t xml:space="preserve"> (</w:t>
      </w:r>
      <w:r w:rsidR="00A27DD0" w:rsidRPr="00A27DD0">
        <w:rPr>
          <w:rFonts w:cstheme="minorHAnsi"/>
          <w:bCs/>
          <w:sz w:val="24"/>
          <w:szCs w:val="24"/>
        </w:rPr>
        <w:t>fever</w:t>
      </w:r>
      <w:r w:rsidR="00A27DD0">
        <w:rPr>
          <w:rFonts w:cstheme="minorHAnsi"/>
          <w:bCs/>
          <w:sz w:val="24"/>
          <w:szCs w:val="24"/>
        </w:rPr>
        <w:t>-inducing substances</w:t>
      </w:r>
      <w:r w:rsidR="00A27DD0" w:rsidRPr="00A27DD0">
        <w:rPr>
          <w:rFonts w:cstheme="minorHAnsi"/>
          <w:bCs/>
          <w:sz w:val="24"/>
          <w:szCs w:val="24"/>
        </w:rPr>
        <w:t xml:space="preserve"> when introduced or released into the blood</w:t>
      </w:r>
      <w:r w:rsidR="00A27DD0">
        <w:rPr>
          <w:rFonts w:cstheme="minorHAnsi"/>
          <w:bCs/>
          <w:sz w:val="24"/>
          <w:szCs w:val="24"/>
        </w:rPr>
        <w:t>).</w:t>
      </w:r>
      <w:r w:rsidRPr="000D10E4">
        <w:rPr>
          <w:rFonts w:cstheme="minorHAnsi"/>
          <w:bCs/>
          <w:sz w:val="24"/>
          <w:szCs w:val="24"/>
        </w:rPr>
        <w:t xml:space="preserve"> </w:t>
      </w:r>
      <w:r w:rsidR="00A27DD0">
        <w:rPr>
          <w:rFonts w:cstheme="minorHAnsi"/>
          <w:bCs/>
          <w:sz w:val="24"/>
          <w:szCs w:val="24"/>
        </w:rPr>
        <w:t>LPS</w:t>
      </w:r>
      <w:r w:rsidRPr="000D10E4">
        <w:rPr>
          <w:rFonts w:cstheme="minorHAnsi"/>
          <w:bCs/>
          <w:sz w:val="24"/>
          <w:szCs w:val="24"/>
        </w:rPr>
        <w:t xml:space="preserve"> induces a strong immune response, including inhalation airway inflammation, the progression of asthma, and other forms of airway disease. Humans are the most susceptible species for immune response. LPS stimulation of the inflammation cascade is the cause of sepsis. Some types of LPS are considered reproductive effectors, teratogens, and mutagens. Laboratory exposure risks are primarily from accidental injection, absorption through skin or mucous membranes, inhalation, and ingestion.</w:t>
      </w:r>
    </w:p>
    <w:p w14:paraId="3E7F347E" w14:textId="77777777" w:rsidR="0065021C" w:rsidRDefault="0065021C" w:rsidP="00A81C10">
      <w:pPr>
        <w:spacing w:after="0" w:line="240" w:lineRule="auto"/>
        <w:rPr>
          <w:rFonts w:cstheme="minorHAnsi"/>
          <w:bCs/>
          <w:sz w:val="24"/>
          <w:szCs w:val="24"/>
        </w:rPr>
      </w:pPr>
    </w:p>
    <w:p w14:paraId="37918ACE" w14:textId="79D0F0C6" w:rsidR="000D10E4" w:rsidRPr="00216CD8" w:rsidRDefault="000D10E4" w:rsidP="00A81C10">
      <w:pPr>
        <w:pStyle w:val="Heading2"/>
      </w:pPr>
      <w:r w:rsidRPr="00216CD8">
        <w:t>Control of Hazards – General</w:t>
      </w:r>
    </w:p>
    <w:p w14:paraId="28862D97" w14:textId="6D8425CF"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If possible, do not work with toxins in solid or powder form. If it is necessary to purchase it in powder or solid form, purchase pre-weighed toxin in the minimum quantity needed to perform work.</w:t>
      </w:r>
    </w:p>
    <w:p w14:paraId="3E8FCCF4" w14:textId="71DFA446"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 xml:space="preserve">When opening packages of biological toxins shipped to the lab, use a functional and certified </w:t>
      </w:r>
      <w:r w:rsidR="00EE6C1B">
        <w:rPr>
          <w:rFonts w:asciiTheme="minorHAnsi" w:hAnsiTheme="minorHAnsi" w:cstheme="minorHAnsi"/>
          <w:bCs/>
          <w:szCs w:val="24"/>
        </w:rPr>
        <w:t xml:space="preserve">chemical </w:t>
      </w:r>
      <w:r w:rsidRPr="0065021C">
        <w:rPr>
          <w:rFonts w:asciiTheme="minorHAnsi" w:hAnsiTheme="minorHAnsi" w:cstheme="minorHAnsi"/>
          <w:bCs/>
          <w:szCs w:val="24"/>
        </w:rPr>
        <w:t>fume hood or biosafety cabinet.</w:t>
      </w:r>
    </w:p>
    <w:p w14:paraId="2DB670FA" w14:textId="0DB9725A"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 xml:space="preserve">Conduct a hazard assessment to identify proper use and handling techniques, storage, and waste disposal issues specific to the </w:t>
      </w:r>
      <w:r w:rsidR="00EE6C1B">
        <w:rPr>
          <w:rFonts w:asciiTheme="minorHAnsi" w:hAnsiTheme="minorHAnsi" w:cstheme="minorHAnsi"/>
          <w:bCs/>
          <w:szCs w:val="24"/>
        </w:rPr>
        <w:t>procedures being conducted</w:t>
      </w:r>
      <w:r w:rsidRPr="0065021C">
        <w:rPr>
          <w:rFonts w:asciiTheme="minorHAnsi" w:hAnsiTheme="minorHAnsi" w:cstheme="minorHAnsi"/>
          <w:bCs/>
          <w:szCs w:val="24"/>
        </w:rPr>
        <w:t>.</w:t>
      </w:r>
    </w:p>
    <w:p w14:paraId="4B18F379" w14:textId="5F015C02"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 xml:space="preserve">Conduct literature search and review about LPS, including safe work practices. </w:t>
      </w:r>
    </w:p>
    <w:p w14:paraId="17413BD5" w14:textId="21F1BAAD"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Develop a written laboratory-specific SOP.</w:t>
      </w:r>
    </w:p>
    <w:p w14:paraId="3CA109CF" w14:textId="59256B45"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 xml:space="preserve">Provide and document lab specific SOP training to personnel working with LPS and any other personnel authorized or required to be in the laboratory during toxin work. This should include but is not limited to reviewing the SDS, training on the </w:t>
      </w:r>
      <w:r w:rsidR="00EE6C1B">
        <w:rPr>
          <w:rFonts w:asciiTheme="minorHAnsi" w:hAnsiTheme="minorHAnsi" w:cstheme="minorHAnsi"/>
          <w:bCs/>
          <w:szCs w:val="24"/>
        </w:rPr>
        <w:t xml:space="preserve">health and </w:t>
      </w:r>
      <w:r w:rsidRPr="0065021C">
        <w:rPr>
          <w:rFonts w:asciiTheme="minorHAnsi" w:hAnsiTheme="minorHAnsi" w:cstheme="minorHAnsi"/>
          <w:bCs/>
          <w:szCs w:val="24"/>
        </w:rPr>
        <w:t xml:space="preserve">physical hazards of </w:t>
      </w:r>
      <w:r w:rsidR="00EE6C1B">
        <w:rPr>
          <w:rFonts w:asciiTheme="minorHAnsi" w:hAnsiTheme="minorHAnsi" w:cstheme="minorHAnsi"/>
          <w:bCs/>
          <w:szCs w:val="24"/>
        </w:rPr>
        <w:t>LPS</w:t>
      </w:r>
      <w:r w:rsidRPr="0065021C">
        <w:rPr>
          <w:rFonts w:asciiTheme="minorHAnsi" w:hAnsiTheme="minorHAnsi" w:cstheme="minorHAnsi"/>
          <w:bCs/>
          <w:szCs w:val="24"/>
        </w:rPr>
        <w:t>, symptoms of exposure, appropriate work practices, use of PPE</w:t>
      </w:r>
      <w:r w:rsidR="00EE6C1B">
        <w:rPr>
          <w:rFonts w:asciiTheme="minorHAnsi" w:hAnsiTheme="minorHAnsi" w:cstheme="minorHAnsi"/>
          <w:bCs/>
          <w:szCs w:val="24"/>
        </w:rPr>
        <w:t>, decontamination, and appropriate disposal</w:t>
      </w:r>
      <w:r w:rsidRPr="0065021C">
        <w:rPr>
          <w:rFonts w:asciiTheme="minorHAnsi" w:hAnsiTheme="minorHAnsi" w:cstheme="minorHAnsi"/>
          <w:bCs/>
          <w:szCs w:val="24"/>
        </w:rPr>
        <w:t>.</w:t>
      </w:r>
    </w:p>
    <w:p w14:paraId="09022338" w14:textId="4BC70F39"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Use good microbiological laboratory techniques.</w:t>
      </w:r>
    </w:p>
    <w:p w14:paraId="320DC6BA" w14:textId="43007FD8"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Personnel should not work with LPS if skin is cut or scratched.</w:t>
      </w:r>
    </w:p>
    <w:p w14:paraId="558DADED" w14:textId="6C0AEB36"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Do not work alone when working with biological toxins.</w:t>
      </w:r>
    </w:p>
    <w:p w14:paraId="37564D91" w14:textId="516B7E5A"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 xml:space="preserve">Before starting work, prepare a fresh solution of 10% bleach in water for </w:t>
      </w:r>
      <w:r w:rsidR="00EE6C1B">
        <w:rPr>
          <w:rFonts w:asciiTheme="minorHAnsi" w:hAnsiTheme="minorHAnsi" w:cstheme="minorHAnsi"/>
          <w:bCs/>
          <w:szCs w:val="24"/>
        </w:rPr>
        <w:t>decontaminating</w:t>
      </w:r>
      <w:r w:rsidRPr="0065021C">
        <w:rPr>
          <w:rFonts w:asciiTheme="minorHAnsi" w:hAnsiTheme="minorHAnsi" w:cstheme="minorHAnsi"/>
          <w:bCs/>
          <w:szCs w:val="24"/>
        </w:rPr>
        <w:t xml:space="preserve"> items that </w:t>
      </w:r>
      <w:proofErr w:type="gramStart"/>
      <w:r w:rsidRPr="0065021C">
        <w:rPr>
          <w:rFonts w:asciiTheme="minorHAnsi" w:hAnsiTheme="minorHAnsi" w:cstheme="minorHAnsi"/>
          <w:bCs/>
          <w:szCs w:val="24"/>
        </w:rPr>
        <w:t>come in contact with</w:t>
      </w:r>
      <w:proofErr w:type="gramEnd"/>
      <w:r w:rsidRPr="0065021C">
        <w:rPr>
          <w:rFonts w:asciiTheme="minorHAnsi" w:hAnsiTheme="minorHAnsi" w:cstheme="minorHAnsi"/>
          <w:bCs/>
          <w:szCs w:val="24"/>
        </w:rPr>
        <w:t xml:space="preserve"> LPS and for decontaminating work surfaces. Minimum contact time of 30 minutes.</w:t>
      </w:r>
    </w:p>
    <w:p w14:paraId="04EA7FCF" w14:textId="01575C1D"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Designate a specific work area for work with toxins. When toxins are in use, post a warning sign in the area (</w:t>
      </w:r>
      <w:proofErr w:type="gramStart"/>
      <w:r w:rsidRPr="0065021C">
        <w:rPr>
          <w:rFonts w:asciiTheme="minorHAnsi" w:hAnsiTheme="minorHAnsi" w:cstheme="minorHAnsi"/>
          <w:bCs/>
          <w:szCs w:val="24"/>
        </w:rPr>
        <w:t>e.g.</w:t>
      </w:r>
      <w:proofErr w:type="gramEnd"/>
      <w:r w:rsidRPr="0065021C">
        <w:rPr>
          <w:rFonts w:asciiTheme="minorHAnsi" w:hAnsiTheme="minorHAnsi" w:cstheme="minorHAnsi"/>
          <w:bCs/>
          <w:szCs w:val="24"/>
        </w:rPr>
        <w:t xml:space="preserve"> WARNING! LPS WORK AREA – TOXIC).</w:t>
      </w:r>
    </w:p>
    <w:p w14:paraId="3335CA4B" w14:textId="26ACB23C"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Verify your experimental set-up and procedure prior to use.</w:t>
      </w:r>
    </w:p>
    <w:p w14:paraId="319E6B86" w14:textId="16B29169"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 xml:space="preserve">Line work area with absorbent, </w:t>
      </w:r>
      <w:r w:rsidR="00EE6C1B">
        <w:rPr>
          <w:rFonts w:asciiTheme="minorHAnsi" w:hAnsiTheme="minorHAnsi" w:cstheme="minorHAnsi"/>
          <w:bCs/>
          <w:szCs w:val="24"/>
        </w:rPr>
        <w:t>plastic-backed</w:t>
      </w:r>
      <w:r w:rsidRPr="0065021C">
        <w:rPr>
          <w:rFonts w:asciiTheme="minorHAnsi" w:hAnsiTheme="minorHAnsi" w:cstheme="minorHAnsi"/>
          <w:bCs/>
          <w:szCs w:val="24"/>
        </w:rPr>
        <w:t xml:space="preserve"> bench </w:t>
      </w:r>
      <w:r w:rsidR="00EE6C1B">
        <w:rPr>
          <w:rFonts w:asciiTheme="minorHAnsi" w:hAnsiTheme="minorHAnsi" w:cstheme="minorHAnsi"/>
          <w:bCs/>
          <w:szCs w:val="24"/>
        </w:rPr>
        <w:t>paper</w:t>
      </w:r>
      <w:r w:rsidRPr="0065021C">
        <w:rPr>
          <w:rFonts w:asciiTheme="minorHAnsi" w:hAnsiTheme="minorHAnsi" w:cstheme="minorHAnsi"/>
          <w:bCs/>
          <w:szCs w:val="24"/>
        </w:rPr>
        <w:t xml:space="preserve">. Change </w:t>
      </w:r>
      <w:r w:rsidR="00EE6C1B">
        <w:rPr>
          <w:rFonts w:asciiTheme="minorHAnsi" w:hAnsiTheme="minorHAnsi" w:cstheme="minorHAnsi"/>
          <w:bCs/>
          <w:szCs w:val="24"/>
        </w:rPr>
        <w:t xml:space="preserve">at the end of the procedure or at least </w:t>
      </w:r>
      <w:r w:rsidRPr="0065021C">
        <w:rPr>
          <w:rFonts w:asciiTheme="minorHAnsi" w:hAnsiTheme="minorHAnsi" w:cstheme="minorHAnsi"/>
          <w:bCs/>
          <w:szCs w:val="24"/>
        </w:rPr>
        <w:t>daily.</w:t>
      </w:r>
    </w:p>
    <w:p w14:paraId="258FCA13" w14:textId="0E398881"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lastRenderedPageBreak/>
        <w:t>If supplied in glass ampules, wrap a paper towel around the top of the ampule when snapping the ampule open to protect against cuts. If supplied in septum sealed vials, use a hands-free device to stabilize the vial to avoid an accidental needle stick when resuspending.</w:t>
      </w:r>
    </w:p>
    <w:p w14:paraId="1847FEF1" w14:textId="6AA1C04F"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 xml:space="preserve">Use in the smallest practical quantities for </w:t>
      </w:r>
      <w:r w:rsidR="00EE6C1B">
        <w:rPr>
          <w:rFonts w:asciiTheme="minorHAnsi" w:hAnsiTheme="minorHAnsi" w:cstheme="minorHAnsi"/>
          <w:bCs/>
          <w:szCs w:val="24"/>
        </w:rPr>
        <w:t xml:space="preserve">the </w:t>
      </w:r>
      <w:r w:rsidRPr="0065021C">
        <w:rPr>
          <w:rFonts w:asciiTheme="minorHAnsi" w:hAnsiTheme="minorHAnsi" w:cstheme="minorHAnsi"/>
          <w:bCs/>
          <w:szCs w:val="24"/>
        </w:rPr>
        <w:t>work being done.</w:t>
      </w:r>
    </w:p>
    <w:p w14:paraId="1D0C1455" w14:textId="2C492D78"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Change gloves at least every 2 hours, or immediately after contamination, and wash hands at time of glove change.</w:t>
      </w:r>
    </w:p>
    <w:p w14:paraId="7374BDDE" w14:textId="630A3EA1"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Re-suspend the toxin carefully and slowly, rinsing down the walls of the tube in the process.</w:t>
      </w:r>
    </w:p>
    <w:p w14:paraId="60A4E84E" w14:textId="6548CAC1"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Toxin should be removed from the BSC or fume hood only after the exterior of the closed primary con</w:t>
      </w:r>
      <w:r w:rsidR="00EE6C1B">
        <w:rPr>
          <w:rFonts w:asciiTheme="minorHAnsi" w:hAnsiTheme="minorHAnsi" w:cstheme="minorHAnsi"/>
          <w:bCs/>
          <w:szCs w:val="24"/>
        </w:rPr>
        <w:t xml:space="preserve">tainer has been decontaminated </w:t>
      </w:r>
      <w:r w:rsidRPr="0065021C">
        <w:rPr>
          <w:rFonts w:asciiTheme="minorHAnsi" w:hAnsiTheme="minorHAnsi" w:cstheme="minorHAnsi"/>
          <w:bCs/>
          <w:szCs w:val="24"/>
        </w:rPr>
        <w:t xml:space="preserve">with </w:t>
      </w:r>
      <w:r w:rsidR="00EE6C1B">
        <w:rPr>
          <w:rFonts w:asciiTheme="minorHAnsi" w:hAnsiTheme="minorHAnsi" w:cstheme="minorHAnsi"/>
          <w:bCs/>
          <w:szCs w:val="24"/>
        </w:rPr>
        <w:t>10% bleach for 30 minutes</w:t>
      </w:r>
      <w:r w:rsidRPr="0065021C">
        <w:rPr>
          <w:rFonts w:asciiTheme="minorHAnsi" w:hAnsiTheme="minorHAnsi" w:cstheme="minorHAnsi"/>
          <w:bCs/>
          <w:szCs w:val="24"/>
        </w:rPr>
        <w:t xml:space="preserve"> and placed in a clean secondary container.</w:t>
      </w:r>
    </w:p>
    <w:p w14:paraId="3170DF83" w14:textId="0DA88515"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 xml:space="preserve">The interior of the BSC or </w:t>
      </w:r>
      <w:r w:rsidR="00EE6C1B">
        <w:rPr>
          <w:rFonts w:asciiTheme="minorHAnsi" w:hAnsiTheme="minorHAnsi" w:cstheme="minorHAnsi"/>
          <w:bCs/>
          <w:szCs w:val="24"/>
        </w:rPr>
        <w:t xml:space="preserve">chemical fume </w:t>
      </w:r>
      <w:r w:rsidRPr="0065021C">
        <w:rPr>
          <w:rFonts w:asciiTheme="minorHAnsi" w:hAnsiTheme="minorHAnsi" w:cstheme="minorHAnsi"/>
          <w:bCs/>
          <w:szCs w:val="24"/>
        </w:rPr>
        <w:t>hood should be decontaminated periodically, for example, at the end of a series of related experiments or at the end of each day.</w:t>
      </w:r>
    </w:p>
    <w:p w14:paraId="523B8300" w14:textId="7CE651F4"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Until thoroughly decontaminated, the fume hood or BSC should be posted to indicate that toxins remain in use, and access should remain restricted.</w:t>
      </w:r>
    </w:p>
    <w:p w14:paraId="5284DB69" w14:textId="1FBE396C" w:rsidR="000D10E4" w:rsidRPr="0065021C" w:rsidRDefault="000D10E4" w:rsidP="0065021C">
      <w:pPr>
        <w:pStyle w:val="ListParagraph"/>
        <w:numPr>
          <w:ilvl w:val="0"/>
          <w:numId w:val="29"/>
        </w:numPr>
        <w:rPr>
          <w:rFonts w:asciiTheme="minorHAnsi" w:hAnsiTheme="minorHAnsi" w:cstheme="minorHAnsi"/>
          <w:bCs/>
          <w:szCs w:val="24"/>
        </w:rPr>
      </w:pPr>
      <w:r w:rsidRPr="0065021C">
        <w:rPr>
          <w:rFonts w:asciiTheme="minorHAnsi" w:hAnsiTheme="minorHAnsi" w:cstheme="minorHAnsi"/>
          <w:bCs/>
          <w:szCs w:val="24"/>
        </w:rPr>
        <w:t>Remove and dispose or decontaminate protective clothing and wash hands with soap and water before leaving the work area.</w:t>
      </w:r>
    </w:p>
    <w:p w14:paraId="5FADA739" w14:textId="77777777" w:rsidR="0065021C" w:rsidRDefault="0065021C" w:rsidP="00A81C10">
      <w:pPr>
        <w:spacing w:after="0" w:line="240" w:lineRule="auto"/>
        <w:rPr>
          <w:rFonts w:cstheme="minorHAnsi"/>
          <w:bCs/>
          <w:sz w:val="24"/>
          <w:szCs w:val="24"/>
        </w:rPr>
      </w:pPr>
    </w:p>
    <w:p w14:paraId="71D9E38C" w14:textId="671D8C8D" w:rsidR="000D10E4" w:rsidRPr="00216CD8" w:rsidRDefault="000D10E4" w:rsidP="00A81C10">
      <w:pPr>
        <w:pStyle w:val="Heading2"/>
      </w:pPr>
      <w:r w:rsidRPr="00216CD8">
        <w:t>E</w:t>
      </w:r>
      <w:r w:rsidR="00A81C10">
        <w:t>ngineering/Ventilation Controls</w:t>
      </w:r>
    </w:p>
    <w:p w14:paraId="521E74CA" w14:textId="6F314370" w:rsidR="000D10E4" w:rsidRPr="00A81C10" w:rsidRDefault="000D10E4" w:rsidP="00A81C10">
      <w:pPr>
        <w:pStyle w:val="ListParagraph"/>
        <w:numPr>
          <w:ilvl w:val="0"/>
          <w:numId w:val="28"/>
        </w:numPr>
        <w:rPr>
          <w:rFonts w:asciiTheme="minorHAnsi" w:hAnsiTheme="minorHAnsi" w:cstheme="minorHAnsi"/>
          <w:bCs/>
          <w:szCs w:val="24"/>
        </w:rPr>
      </w:pPr>
      <w:r w:rsidRPr="00A81C10">
        <w:rPr>
          <w:rFonts w:asciiTheme="minorHAnsi" w:hAnsiTheme="minorHAnsi" w:cstheme="minorHAnsi"/>
          <w:bCs/>
          <w:szCs w:val="24"/>
        </w:rPr>
        <w:t xml:space="preserve">The preparation of LPS including reconstitution, weighing, and diluting should be performed in a fume hood or biological safety cabinet or glove box. Do not use a laminar flow hood or cabinet </w:t>
      </w:r>
      <w:r w:rsidR="00EE6C1B">
        <w:rPr>
          <w:rFonts w:asciiTheme="minorHAnsi" w:hAnsiTheme="minorHAnsi" w:cstheme="minorHAnsi"/>
          <w:bCs/>
          <w:szCs w:val="24"/>
        </w:rPr>
        <w:t>(</w:t>
      </w:r>
      <w:proofErr w:type="gramStart"/>
      <w:r w:rsidR="00EE6C1B">
        <w:rPr>
          <w:rFonts w:asciiTheme="minorHAnsi" w:hAnsiTheme="minorHAnsi" w:cstheme="minorHAnsi"/>
          <w:bCs/>
          <w:szCs w:val="24"/>
        </w:rPr>
        <w:t>e.g.</w:t>
      </w:r>
      <w:proofErr w:type="gramEnd"/>
      <w:r w:rsidR="00EE6C1B">
        <w:rPr>
          <w:rFonts w:asciiTheme="minorHAnsi" w:hAnsiTheme="minorHAnsi" w:cstheme="minorHAnsi"/>
          <w:bCs/>
          <w:szCs w:val="24"/>
        </w:rPr>
        <w:t xml:space="preserve"> clean bench) </w:t>
      </w:r>
      <w:r w:rsidRPr="00A81C10">
        <w:rPr>
          <w:rFonts w:asciiTheme="minorHAnsi" w:hAnsiTheme="minorHAnsi" w:cstheme="minorHAnsi"/>
          <w:bCs/>
          <w:szCs w:val="24"/>
        </w:rPr>
        <w:t xml:space="preserve">for toxin work. </w:t>
      </w:r>
    </w:p>
    <w:p w14:paraId="75733941" w14:textId="257BD3B2" w:rsidR="000D10E4" w:rsidRPr="00A81C10" w:rsidRDefault="000D10E4" w:rsidP="00A81C10">
      <w:pPr>
        <w:pStyle w:val="ListParagraph"/>
        <w:numPr>
          <w:ilvl w:val="0"/>
          <w:numId w:val="28"/>
        </w:numPr>
        <w:rPr>
          <w:rFonts w:asciiTheme="minorHAnsi" w:hAnsiTheme="minorHAnsi" w:cstheme="minorHAnsi"/>
          <w:bCs/>
          <w:szCs w:val="24"/>
        </w:rPr>
      </w:pPr>
      <w:r w:rsidRPr="00A81C10">
        <w:rPr>
          <w:rFonts w:asciiTheme="minorHAnsi" w:hAnsiTheme="minorHAnsi" w:cstheme="minorHAnsi"/>
          <w:bCs/>
          <w:szCs w:val="24"/>
        </w:rPr>
        <w:t>In-line HEPA filters are required if vacuum lines are used with LPS.</w:t>
      </w:r>
    </w:p>
    <w:p w14:paraId="60686494" w14:textId="4050D0FF" w:rsidR="000D10E4" w:rsidRPr="00A81C10" w:rsidRDefault="000D10E4" w:rsidP="00A81C10">
      <w:pPr>
        <w:pStyle w:val="ListParagraph"/>
        <w:numPr>
          <w:ilvl w:val="0"/>
          <w:numId w:val="28"/>
        </w:numPr>
        <w:rPr>
          <w:rFonts w:asciiTheme="minorHAnsi" w:hAnsiTheme="minorHAnsi" w:cstheme="minorHAnsi"/>
          <w:bCs/>
          <w:szCs w:val="24"/>
        </w:rPr>
      </w:pPr>
      <w:r w:rsidRPr="00A81C10">
        <w:rPr>
          <w:rFonts w:asciiTheme="minorHAnsi" w:hAnsiTheme="minorHAnsi" w:cstheme="minorHAnsi"/>
          <w:bCs/>
          <w:szCs w:val="24"/>
        </w:rPr>
        <w:t>If centrifuging materials containing toxin, centrifuge safety cups or sealed rotors must be used and the outside surfaces routinely decontaminated. Open the sealed cups or rotors inside BSC or fume hood.</w:t>
      </w:r>
    </w:p>
    <w:p w14:paraId="1FE7663F" w14:textId="0A6B91EB" w:rsidR="000D10E4" w:rsidRPr="00A81C10" w:rsidRDefault="000D10E4" w:rsidP="00A81C10">
      <w:pPr>
        <w:pStyle w:val="ListParagraph"/>
        <w:numPr>
          <w:ilvl w:val="0"/>
          <w:numId w:val="28"/>
        </w:numPr>
        <w:rPr>
          <w:rFonts w:asciiTheme="minorHAnsi" w:hAnsiTheme="minorHAnsi" w:cstheme="minorHAnsi"/>
          <w:bCs/>
          <w:szCs w:val="24"/>
        </w:rPr>
      </w:pPr>
      <w:r w:rsidRPr="00A81C10">
        <w:rPr>
          <w:rFonts w:asciiTheme="minorHAnsi" w:hAnsiTheme="minorHAnsi" w:cstheme="minorHAnsi"/>
          <w:bCs/>
          <w:szCs w:val="24"/>
        </w:rPr>
        <w:t>Limit the use of glassware (no glass Pasteur pipettes).</w:t>
      </w:r>
    </w:p>
    <w:p w14:paraId="424D202A" w14:textId="1C37B753" w:rsidR="000D10E4" w:rsidRPr="00A81C10" w:rsidRDefault="000D10E4" w:rsidP="00A81C10">
      <w:pPr>
        <w:pStyle w:val="ListParagraph"/>
        <w:numPr>
          <w:ilvl w:val="0"/>
          <w:numId w:val="28"/>
        </w:numPr>
        <w:rPr>
          <w:rFonts w:asciiTheme="minorHAnsi" w:hAnsiTheme="minorHAnsi" w:cstheme="minorHAnsi"/>
          <w:bCs/>
          <w:szCs w:val="24"/>
        </w:rPr>
      </w:pPr>
      <w:r w:rsidRPr="00A81C10">
        <w:rPr>
          <w:rFonts w:asciiTheme="minorHAnsi" w:hAnsiTheme="minorHAnsi" w:cstheme="minorHAnsi"/>
          <w:bCs/>
          <w:szCs w:val="24"/>
        </w:rPr>
        <w:t>Sharps with engineering controls (</w:t>
      </w:r>
      <w:proofErr w:type="gramStart"/>
      <w:r w:rsidRPr="00A81C10">
        <w:rPr>
          <w:rFonts w:asciiTheme="minorHAnsi" w:hAnsiTheme="minorHAnsi" w:cstheme="minorHAnsi"/>
          <w:bCs/>
          <w:szCs w:val="24"/>
        </w:rPr>
        <w:t>i.e.</w:t>
      </w:r>
      <w:proofErr w:type="gramEnd"/>
      <w:r w:rsidRPr="00A81C10">
        <w:rPr>
          <w:rFonts w:asciiTheme="minorHAnsi" w:hAnsiTheme="minorHAnsi" w:cstheme="minorHAnsi"/>
          <w:bCs/>
          <w:szCs w:val="24"/>
        </w:rPr>
        <w:t xml:space="preserve"> self-sheathing) must be used. Have a sharps container next to the work area for quick and easy disposal.</w:t>
      </w:r>
    </w:p>
    <w:p w14:paraId="2080ACB3" w14:textId="77777777" w:rsidR="00A81C10" w:rsidRDefault="00A81C10" w:rsidP="00A81C10">
      <w:pPr>
        <w:spacing w:after="0" w:line="240" w:lineRule="auto"/>
        <w:rPr>
          <w:rFonts w:cstheme="minorHAnsi"/>
          <w:bCs/>
          <w:sz w:val="24"/>
          <w:szCs w:val="24"/>
        </w:rPr>
      </w:pPr>
    </w:p>
    <w:p w14:paraId="45488325" w14:textId="3F548EA9" w:rsidR="000D10E4" w:rsidRPr="00216CD8" w:rsidRDefault="00A81C10" w:rsidP="00A81C10">
      <w:pPr>
        <w:pStyle w:val="Heading2"/>
      </w:pPr>
      <w:r>
        <w:t>Personal Protective Equipment</w:t>
      </w:r>
    </w:p>
    <w:p w14:paraId="555AB0CC" w14:textId="77777777" w:rsidR="00A81C10" w:rsidRPr="00037EFC" w:rsidRDefault="00A81C10" w:rsidP="00A81C10">
      <w:pPr>
        <w:spacing w:after="0" w:line="240" w:lineRule="auto"/>
        <w:rPr>
          <w:rFonts w:cstheme="minorHAnsi"/>
          <w:sz w:val="24"/>
          <w:szCs w:val="24"/>
        </w:rPr>
      </w:pPr>
      <w:r w:rsidRPr="00037EFC">
        <w:rPr>
          <w:rFonts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133D53C9" w14:textId="77777777" w:rsidR="00A81C10" w:rsidRPr="00037EFC" w:rsidRDefault="00A81C10" w:rsidP="00A81C10">
      <w:pPr>
        <w:pStyle w:val="ListParagraph"/>
        <w:numPr>
          <w:ilvl w:val="0"/>
          <w:numId w:val="21"/>
        </w:numPr>
        <w:rPr>
          <w:rFonts w:asciiTheme="minorHAnsi" w:eastAsia="Times New Roman" w:hAnsiTheme="minorHAnsi" w:cstheme="minorHAnsi"/>
          <w:szCs w:val="24"/>
        </w:rPr>
      </w:pPr>
      <w:r w:rsidRPr="00037EFC">
        <w:rPr>
          <w:rFonts w:asciiTheme="minorHAnsi" w:eastAsia="Times New Roman" w:hAnsiTheme="minorHAnsi" w:cstheme="minorHAnsi"/>
          <w:szCs w:val="24"/>
        </w:rPr>
        <w:t>Safety glasses (If splash potential exists, use goggles + face shield instead)</w:t>
      </w:r>
    </w:p>
    <w:p w14:paraId="23360F96" w14:textId="57AD7EB5" w:rsidR="00A81C10" w:rsidRPr="00EE6C1B" w:rsidRDefault="00EE6C1B" w:rsidP="00EE6C1B">
      <w:pPr>
        <w:pStyle w:val="ListParagraph"/>
        <w:numPr>
          <w:ilvl w:val="0"/>
          <w:numId w:val="21"/>
        </w:numPr>
        <w:rPr>
          <w:rFonts w:asciiTheme="minorHAnsi" w:eastAsia="Times New Roman" w:hAnsiTheme="minorHAnsi" w:cstheme="minorHAnsi"/>
          <w:szCs w:val="24"/>
        </w:rPr>
      </w:pPr>
      <w:r w:rsidRPr="00EE6C1B">
        <w:rPr>
          <w:rFonts w:asciiTheme="minorHAnsi" w:eastAsia="Times New Roman" w:hAnsiTheme="minorHAnsi" w:cstheme="minorHAnsi"/>
          <w:szCs w:val="24"/>
        </w:rPr>
        <w:t>Lab coat</w:t>
      </w:r>
    </w:p>
    <w:p w14:paraId="6C00B93E" w14:textId="007D0152" w:rsidR="00A81C10" w:rsidRPr="00037EFC" w:rsidRDefault="00EE6C1B" w:rsidP="00A81C10">
      <w:pPr>
        <w:pStyle w:val="ListParagraph"/>
        <w:numPr>
          <w:ilvl w:val="0"/>
          <w:numId w:val="21"/>
        </w:numPr>
        <w:rPr>
          <w:rFonts w:asciiTheme="minorHAnsi" w:eastAsia="Times New Roman" w:hAnsiTheme="minorHAnsi" w:cstheme="minorHAnsi"/>
          <w:szCs w:val="24"/>
        </w:rPr>
      </w:pPr>
      <w:r>
        <w:rPr>
          <w:rFonts w:asciiTheme="minorHAnsi" w:eastAsia="Times New Roman" w:hAnsiTheme="minorHAnsi" w:cstheme="minorHAnsi"/>
          <w:szCs w:val="24"/>
        </w:rPr>
        <w:t>Nitrile gloves</w:t>
      </w:r>
    </w:p>
    <w:p w14:paraId="72CF71DC" w14:textId="77777777" w:rsidR="00A81C10" w:rsidRPr="00037EFC" w:rsidRDefault="00A81C10" w:rsidP="00A81C10">
      <w:pPr>
        <w:pStyle w:val="ListParagraph"/>
        <w:numPr>
          <w:ilvl w:val="0"/>
          <w:numId w:val="21"/>
        </w:numPr>
        <w:rPr>
          <w:rFonts w:asciiTheme="minorHAnsi" w:eastAsia="Times New Roman" w:hAnsiTheme="minorHAnsi" w:cstheme="minorHAnsi"/>
          <w:szCs w:val="24"/>
        </w:rPr>
      </w:pPr>
      <w:r w:rsidRPr="00037EFC">
        <w:rPr>
          <w:rFonts w:asciiTheme="minorHAnsi" w:eastAsia="Times New Roman" w:hAnsiTheme="minorHAnsi" w:cstheme="minorHAnsi"/>
          <w:szCs w:val="24"/>
        </w:rPr>
        <w:t xml:space="preserve">Refer to Section 8 “Exposure controls/personal protection” of SDS or a glove selection guide (e.g. </w:t>
      </w:r>
      <w:hyperlink r:id="rId11" w:anchor="hp" w:history="1">
        <w:r w:rsidRPr="00037EFC">
          <w:rPr>
            <w:rStyle w:val="Hyperlink"/>
            <w:rFonts w:asciiTheme="minorHAnsi" w:eastAsia="Times New Roman" w:hAnsiTheme="minorHAnsi" w:cstheme="minorHAnsi"/>
            <w:szCs w:val="24"/>
          </w:rPr>
          <w:t>Ansell Chemical Protection Guide</w:t>
        </w:r>
      </w:hyperlink>
      <w:r w:rsidRPr="00037EFC">
        <w:rPr>
          <w:rFonts w:asciiTheme="minorHAnsi" w:eastAsia="Times New Roman" w:hAnsiTheme="minorHAnsi" w:cstheme="minorHAnsi"/>
          <w:szCs w:val="24"/>
        </w:rPr>
        <w:t>) to identify appropriate glove type.</w:t>
      </w:r>
    </w:p>
    <w:p w14:paraId="4B780BB9" w14:textId="77777777" w:rsidR="00A81C10" w:rsidRDefault="00A81C10" w:rsidP="00A81C10">
      <w:pPr>
        <w:spacing w:after="0" w:line="240" w:lineRule="auto"/>
        <w:rPr>
          <w:rFonts w:cstheme="minorHAnsi"/>
          <w:bCs/>
          <w:sz w:val="24"/>
          <w:szCs w:val="24"/>
        </w:rPr>
      </w:pPr>
    </w:p>
    <w:p w14:paraId="1DA47583" w14:textId="3C3496F3" w:rsidR="000D10E4" w:rsidRPr="00216CD8" w:rsidRDefault="000D10E4" w:rsidP="00A81C10">
      <w:pPr>
        <w:pStyle w:val="Heading2"/>
      </w:pPr>
      <w:r w:rsidRPr="00216CD8">
        <w:t>Special Handling Proc</w:t>
      </w:r>
      <w:r w:rsidR="00A81C10">
        <w:t>edures and Storage Requirements</w:t>
      </w:r>
    </w:p>
    <w:p w14:paraId="41ED262E" w14:textId="28BBC860" w:rsidR="000D10E4" w:rsidRPr="00A81C10" w:rsidRDefault="000D10E4" w:rsidP="00A81C10">
      <w:pPr>
        <w:pStyle w:val="ListParagraph"/>
        <w:numPr>
          <w:ilvl w:val="0"/>
          <w:numId w:val="27"/>
        </w:numPr>
        <w:rPr>
          <w:rFonts w:asciiTheme="minorHAnsi" w:hAnsiTheme="minorHAnsi" w:cstheme="minorHAnsi"/>
          <w:bCs/>
          <w:szCs w:val="24"/>
        </w:rPr>
      </w:pPr>
      <w:r w:rsidRPr="00A81C10">
        <w:rPr>
          <w:rFonts w:asciiTheme="minorHAnsi" w:hAnsiTheme="minorHAnsi" w:cstheme="minorHAnsi"/>
          <w:bCs/>
          <w:szCs w:val="24"/>
        </w:rPr>
        <w:t xml:space="preserve">Designate toxin storage area in a locked container (freezer, refrigerator, </w:t>
      </w:r>
      <w:proofErr w:type="gramStart"/>
      <w:r w:rsidRPr="00A81C10">
        <w:rPr>
          <w:rFonts w:asciiTheme="minorHAnsi" w:hAnsiTheme="minorHAnsi" w:cstheme="minorHAnsi"/>
          <w:bCs/>
          <w:szCs w:val="24"/>
        </w:rPr>
        <w:t>cabinet</w:t>
      </w:r>
      <w:proofErr w:type="gramEnd"/>
      <w:r w:rsidRPr="00A81C10">
        <w:rPr>
          <w:rFonts w:asciiTheme="minorHAnsi" w:hAnsiTheme="minorHAnsi" w:cstheme="minorHAnsi"/>
          <w:bCs/>
          <w:szCs w:val="24"/>
        </w:rPr>
        <w:t xml:space="preserve"> or other container) in a secure location. </w:t>
      </w:r>
    </w:p>
    <w:p w14:paraId="346F43BB" w14:textId="731209EE" w:rsidR="000D10E4" w:rsidRPr="00A81C10" w:rsidRDefault="000D10E4" w:rsidP="00A81C10">
      <w:pPr>
        <w:pStyle w:val="ListParagraph"/>
        <w:numPr>
          <w:ilvl w:val="0"/>
          <w:numId w:val="27"/>
        </w:numPr>
        <w:rPr>
          <w:rFonts w:asciiTheme="minorHAnsi" w:hAnsiTheme="minorHAnsi" w:cstheme="minorHAnsi"/>
          <w:bCs/>
          <w:szCs w:val="24"/>
        </w:rPr>
      </w:pPr>
      <w:r w:rsidRPr="00A81C10">
        <w:rPr>
          <w:rFonts w:asciiTheme="minorHAnsi" w:hAnsiTheme="minorHAnsi" w:cstheme="minorHAnsi"/>
          <w:bCs/>
          <w:szCs w:val="24"/>
        </w:rPr>
        <w:t>Store and transport toxin in a minimum of 2 layers of sturdy, leak-proof non-breakable containers (</w:t>
      </w:r>
      <w:proofErr w:type="gramStart"/>
      <w:r w:rsidRPr="00A81C10">
        <w:rPr>
          <w:rFonts w:asciiTheme="minorHAnsi" w:hAnsiTheme="minorHAnsi" w:cstheme="minorHAnsi"/>
          <w:bCs/>
          <w:szCs w:val="24"/>
        </w:rPr>
        <w:t>e.g.</w:t>
      </w:r>
      <w:proofErr w:type="gramEnd"/>
      <w:r w:rsidRPr="00A81C10">
        <w:rPr>
          <w:rFonts w:asciiTheme="minorHAnsi" w:hAnsiTheme="minorHAnsi" w:cstheme="minorHAnsi"/>
          <w:bCs/>
          <w:szCs w:val="24"/>
        </w:rPr>
        <w:t xml:space="preserve"> plastic container with sealing lid as a secondary container).</w:t>
      </w:r>
    </w:p>
    <w:p w14:paraId="1613EC12" w14:textId="77777777" w:rsidR="00A81C10" w:rsidRDefault="00A81C10" w:rsidP="00A81C10">
      <w:pPr>
        <w:spacing w:after="0" w:line="240" w:lineRule="auto"/>
        <w:rPr>
          <w:rFonts w:cstheme="minorHAnsi"/>
          <w:bCs/>
          <w:sz w:val="24"/>
          <w:szCs w:val="24"/>
        </w:rPr>
      </w:pPr>
    </w:p>
    <w:p w14:paraId="4BD4BF4C" w14:textId="259227EA" w:rsidR="000D10E4" w:rsidRPr="00216CD8" w:rsidRDefault="00A81C10" w:rsidP="00A81C10">
      <w:pPr>
        <w:pStyle w:val="Heading2"/>
      </w:pPr>
      <w:r>
        <w:t>Decontamination Procedures</w:t>
      </w:r>
    </w:p>
    <w:p w14:paraId="661F0D00" w14:textId="77777777" w:rsidR="000D10E4" w:rsidRPr="00FD7CC2" w:rsidRDefault="000D10E4" w:rsidP="00A81C10">
      <w:pPr>
        <w:pStyle w:val="ListParagraph"/>
        <w:numPr>
          <w:ilvl w:val="0"/>
          <w:numId w:val="17"/>
        </w:numPr>
        <w:rPr>
          <w:rFonts w:asciiTheme="minorHAnsi" w:eastAsia="Times New Roman" w:hAnsiTheme="minorHAnsi" w:cstheme="minorHAnsi"/>
          <w:b/>
          <w:szCs w:val="24"/>
        </w:rPr>
      </w:pPr>
      <w:r w:rsidRPr="00FD7CC2">
        <w:rPr>
          <w:rFonts w:asciiTheme="minorHAnsi" w:eastAsia="Times New Roman" w:hAnsiTheme="minorHAnsi" w:cstheme="minorHAnsi"/>
          <w:b/>
          <w:szCs w:val="24"/>
        </w:rPr>
        <w:lastRenderedPageBreak/>
        <w:t>LPS is strongly heat resistant and not efficiently inactivated with regular heat sterilization procedures (</w:t>
      </w:r>
      <w:proofErr w:type="gramStart"/>
      <w:r w:rsidRPr="00FD7CC2">
        <w:rPr>
          <w:rFonts w:asciiTheme="minorHAnsi" w:eastAsia="Times New Roman" w:hAnsiTheme="minorHAnsi" w:cstheme="minorHAnsi"/>
          <w:b/>
          <w:szCs w:val="24"/>
        </w:rPr>
        <w:t>e.g.</w:t>
      </w:r>
      <w:proofErr w:type="gramEnd"/>
      <w:r w:rsidRPr="00FD7CC2">
        <w:rPr>
          <w:rFonts w:asciiTheme="minorHAnsi" w:eastAsia="Times New Roman" w:hAnsiTheme="minorHAnsi" w:cstheme="minorHAnsi"/>
          <w:b/>
          <w:szCs w:val="24"/>
        </w:rPr>
        <w:t xml:space="preserve"> standard autoclaving conditions). Chemical inactivation is the preferred method for decontamination.</w:t>
      </w:r>
    </w:p>
    <w:p w14:paraId="5042B707" w14:textId="77777777" w:rsidR="000D10E4" w:rsidRPr="00FD7CC2" w:rsidRDefault="000D10E4" w:rsidP="00A81C10">
      <w:pPr>
        <w:pStyle w:val="ListParagraph"/>
        <w:numPr>
          <w:ilvl w:val="0"/>
          <w:numId w:val="17"/>
        </w:numPr>
        <w:rPr>
          <w:rFonts w:asciiTheme="minorHAnsi" w:eastAsia="Times New Roman" w:hAnsiTheme="minorHAnsi" w:cstheme="minorHAnsi"/>
          <w:szCs w:val="24"/>
        </w:rPr>
      </w:pPr>
      <w:r w:rsidRPr="00FD7CC2">
        <w:rPr>
          <w:rFonts w:asciiTheme="minorHAnsi" w:eastAsia="Times New Roman" w:hAnsiTheme="minorHAnsi" w:cstheme="minorHAnsi"/>
          <w:szCs w:val="24"/>
        </w:rPr>
        <w:t xml:space="preserve">Ensure supplies for inactivation of toxin </w:t>
      </w:r>
      <w:proofErr w:type="gramStart"/>
      <w:r w:rsidRPr="00FD7CC2">
        <w:rPr>
          <w:rFonts w:asciiTheme="minorHAnsi" w:eastAsia="Times New Roman" w:hAnsiTheme="minorHAnsi" w:cstheme="minorHAnsi"/>
          <w:szCs w:val="24"/>
        </w:rPr>
        <w:t>are readily available at all times</w:t>
      </w:r>
      <w:proofErr w:type="gramEnd"/>
      <w:r w:rsidRPr="00FD7CC2">
        <w:rPr>
          <w:rFonts w:asciiTheme="minorHAnsi" w:eastAsia="Times New Roman" w:hAnsiTheme="minorHAnsi" w:cstheme="minorHAnsi"/>
          <w:szCs w:val="24"/>
        </w:rPr>
        <w:t xml:space="preserve">. </w:t>
      </w:r>
    </w:p>
    <w:p w14:paraId="2A747551" w14:textId="77777777" w:rsidR="000D10E4" w:rsidRPr="00FD7CC2" w:rsidRDefault="000D10E4" w:rsidP="00A81C10">
      <w:pPr>
        <w:pStyle w:val="ListParagraph"/>
        <w:numPr>
          <w:ilvl w:val="0"/>
          <w:numId w:val="17"/>
        </w:numPr>
        <w:rPr>
          <w:rFonts w:asciiTheme="minorHAnsi" w:eastAsia="Times New Roman" w:hAnsiTheme="minorHAnsi" w:cstheme="minorHAnsi"/>
          <w:szCs w:val="24"/>
        </w:rPr>
      </w:pPr>
      <w:r w:rsidRPr="00FD7CC2">
        <w:rPr>
          <w:rFonts w:asciiTheme="minorHAnsi" w:eastAsia="Times New Roman" w:hAnsiTheme="minorHAnsi" w:cstheme="minorHAnsi"/>
          <w:szCs w:val="24"/>
        </w:rPr>
        <w:t>Spills must be cleaned immediately by properly protected and trained staff.</w:t>
      </w:r>
    </w:p>
    <w:p w14:paraId="50C55BDF" w14:textId="5600CDA4" w:rsidR="000D10E4" w:rsidRPr="00FD7CC2" w:rsidRDefault="000D10E4" w:rsidP="00A81C10">
      <w:pPr>
        <w:pStyle w:val="ListParagraph"/>
        <w:numPr>
          <w:ilvl w:val="0"/>
          <w:numId w:val="17"/>
        </w:numPr>
        <w:rPr>
          <w:rFonts w:asciiTheme="minorHAnsi" w:eastAsia="Times New Roman" w:hAnsiTheme="minorHAnsi" w:cstheme="minorHAnsi"/>
          <w:szCs w:val="24"/>
        </w:rPr>
      </w:pPr>
      <w:r w:rsidRPr="00FD7CC2">
        <w:rPr>
          <w:rFonts w:asciiTheme="minorHAnsi" w:eastAsia="Times New Roman" w:hAnsiTheme="minorHAnsi" w:cstheme="minorHAnsi"/>
          <w:szCs w:val="24"/>
        </w:rPr>
        <w:t xml:space="preserve">Cover spill with absorbent materials and inactivate by applying </w:t>
      </w:r>
      <w:r w:rsidRPr="00FD7CC2">
        <w:rPr>
          <w:rFonts w:asciiTheme="minorHAnsi" w:eastAsia="Times New Roman" w:hAnsiTheme="minorHAnsi" w:cstheme="minorHAnsi"/>
          <w:b/>
          <w:szCs w:val="24"/>
        </w:rPr>
        <w:t>10% bleach solution</w:t>
      </w:r>
      <w:r w:rsidRPr="00FD7CC2">
        <w:rPr>
          <w:rFonts w:asciiTheme="minorHAnsi" w:eastAsia="Times New Roman" w:hAnsiTheme="minorHAnsi" w:cstheme="minorHAnsi"/>
          <w:szCs w:val="24"/>
        </w:rPr>
        <w:t xml:space="preserve">, starting at the </w:t>
      </w:r>
      <w:proofErr w:type="gramStart"/>
      <w:r w:rsidRPr="00FD7CC2">
        <w:rPr>
          <w:rFonts w:asciiTheme="minorHAnsi" w:eastAsia="Times New Roman" w:hAnsiTheme="minorHAnsi" w:cstheme="minorHAnsi"/>
          <w:szCs w:val="24"/>
        </w:rPr>
        <w:t>perimeter</w:t>
      </w:r>
      <w:proofErr w:type="gramEnd"/>
      <w:r w:rsidRPr="00FD7CC2">
        <w:rPr>
          <w:rFonts w:asciiTheme="minorHAnsi" w:eastAsia="Times New Roman" w:hAnsiTheme="minorHAnsi" w:cstheme="minorHAnsi"/>
          <w:szCs w:val="24"/>
        </w:rPr>
        <w:t xml:space="preserve"> and working toward the center. Clean the spill area by applying 10% bleach solution and incubate for 30 minutes, followed by cleaning with soap and water. Collect clean-up materials as hazardous </w:t>
      </w:r>
      <w:r w:rsidR="00824F92">
        <w:rPr>
          <w:rFonts w:asciiTheme="minorHAnsi" w:eastAsia="Times New Roman" w:hAnsiTheme="minorHAnsi" w:cstheme="minorHAnsi"/>
          <w:szCs w:val="24"/>
        </w:rPr>
        <w:t xml:space="preserve">chemical </w:t>
      </w:r>
      <w:r w:rsidRPr="00FD7CC2">
        <w:rPr>
          <w:rFonts w:asciiTheme="minorHAnsi" w:eastAsia="Times New Roman" w:hAnsiTheme="minorHAnsi" w:cstheme="minorHAnsi"/>
          <w:szCs w:val="24"/>
        </w:rPr>
        <w:t>waste.</w:t>
      </w:r>
    </w:p>
    <w:p w14:paraId="3E6263BC" w14:textId="3678D6BF" w:rsidR="000D10E4" w:rsidRPr="00FD7CC2" w:rsidRDefault="000D10E4" w:rsidP="00A81C10">
      <w:pPr>
        <w:pStyle w:val="ListParagraph"/>
        <w:numPr>
          <w:ilvl w:val="0"/>
          <w:numId w:val="17"/>
        </w:numPr>
        <w:rPr>
          <w:rFonts w:asciiTheme="minorHAnsi" w:eastAsia="Times New Roman" w:hAnsiTheme="minorHAnsi" w:cstheme="minorHAnsi"/>
          <w:szCs w:val="24"/>
        </w:rPr>
      </w:pPr>
      <w:r w:rsidRPr="00FD7CC2">
        <w:rPr>
          <w:rFonts w:asciiTheme="minorHAnsi" w:eastAsia="Times New Roman" w:hAnsiTheme="minorHAnsi" w:cstheme="minorHAnsi"/>
          <w:szCs w:val="24"/>
        </w:rPr>
        <w:t>For powder spills inside</w:t>
      </w:r>
      <w:r w:rsidR="00824F92">
        <w:rPr>
          <w:rFonts w:asciiTheme="minorHAnsi" w:eastAsia="Times New Roman" w:hAnsiTheme="minorHAnsi" w:cstheme="minorHAnsi"/>
          <w:szCs w:val="24"/>
        </w:rPr>
        <w:t xml:space="preserve"> chemical</w:t>
      </w:r>
      <w:r w:rsidRPr="00FD7CC2">
        <w:rPr>
          <w:rFonts w:asciiTheme="minorHAnsi" w:eastAsia="Times New Roman" w:hAnsiTheme="minorHAnsi" w:cstheme="minorHAnsi"/>
          <w:szCs w:val="24"/>
        </w:rPr>
        <w:t xml:space="preserve"> fume hood or biosafety cabinet, cover with absorbent materials that have been wetted with 10% bleach solution, </w:t>
      </w:r>
      <w:proofErr w:type="gramStart"/>
      <w:r w:rsidRPr="00FD7CC2">
        <w:rPr>
          <w:rFonts w:asciiTheme="minorHAnsi" w:eastAsia="Times New Roman" w:hAnsiTheme="minorHAnsi" w:cstheme="minorHAnsi"/>
          <w:szCs w:val="24"/>
        </w:rPr>
        <w:t>in order to</w:t>
      </w:r>
      <w:proofErr w:type="gramEnd"/>
      <w:r w:rsidRPr="00FD7CC2">
        <w:rPr>
          <w:rFonts w:asciiTheme="minorHAnsi" w:eastAsia="Times New Roman" w:hAnsiTheme="minorHAnsi" w:cstheme="minorHAnsi"/>
          <w:szCs w:val="24"/>
        </w:rPr>
        <w:t xml:space="preserve"> prevent air dispersal. Apply the appropriate chemical inactivating agent starting at the perimeter and working toward the center, allowing prescribed contact time before </w:t>
      </w:r>
      <w:proofErr w:type="gramStart"/>
      <w:r w:rsidRPr="00FD7CC2">
        <w:rPr>
          <w:rFonts w:asciiTheme="minorHAnsi" w:eastAsia="Times New Roman" w:hAnsiTheme="minorHAnsi" w:cstheme="minorHAnsi"/>
          <w:szCs w:val="24"/>
        </w:rPr>
        <w:t>clean</w:t>
      </w:r>
      <w:proofErr w:type="gramEnd"/>
      <w:r w:rsidRPr="00FD7CC2">
        <w:rPr>
          <w:rFonts w:asciiTheme="minorHAnsi" w:eastAsia="Times New Roman" w:hAnsiTheme="minorHAnsi" w:cstheme="minorHAnsi"/>
          <w:szCs w:val="24"/>
        </w:rPr>
        <w:t xml:space="preserve"> up. Clean the spill area by applying 10% bleach solution and incubate for 30 minutes, followed by cleaning with soap and water. Collect clean-up materials as hazardous waste.</w:t>
      </w:r>
    </w:p>
    <w:p w14:paraId="5F990873" w14:textId="6FC6BF3C" w:rsidR="000D10E4" w:rsidRDefault="000D10E4" w:rsidP="00A81C10">
      <w:pPr>
        <w:pStyle w:val="ListParagraph"/>
        <w:numPr>
          <w:ilvl w:val="0"/>
          <w:numId w:val="17"/>
        </w:numPr>
        <w:rPr>
          <w:rFonts w:asciiTheme="minorHAnsi" w:eastAsia="Times New Roman" w:hAnsiTheme="minorHAnsi" w:cstheme="minorHAnsi"/>
          <w:szCs w:val="24"/>
        </w:rPr>
      </w:pPr>
      <w:r w:rsidRPr="00FD7CC2">
        <w:rPr>
          <w:rFonts w:asciiTheme="minorHAnsi" w:eastAsia="Times New Roman" w:hAnsiTheme="minorHAnsi" w:cstheme="minorHAnsi"/>
          <w:szCs w:val="24"/>
        </w:rPr>
        <w:t>For powder spills outside of a containment device, personnel should be instructed to leave the laboratory and entrance should be restricted. Contact OEHS for clean-up.</w:t>
      </w:r>
    </w:p>
    <w:p w14:paraId="36A360ED" w14:textId="77777777" w:rsidR="00A81C10" w:rsidRDefault="00A81C10" w:rsidP="00A81C10">
      <w:pPr>
        <w:pStyle w:val="ListParagraph"/>
        <w:ind w:left="360"/>
        <w:rPr>
          <w:rFonts w:asciiTheme="minorHAnsi" w:eastAsia="Times New Roman" w:hAnsiTheme="minorHAnsi" w:cstheme="minorHAnsi"/>
          <w:szCs w:val="24"/>
        </w:rPr>
      </w:pPr>
    </w:p>
    <w:p w14:paraId="20D31611" w14:textId="56F32758" w:rsidR="000D10E4" w:rsidRPr="00216CD8" w:rsidRDefault="00A81C10" w:rsidP="00A81C10">
      <w:pPr>
        <w:pStyle w:val="Heading2"/>
      </w:pPr>
      <w:r>
        <w:t>Waste Disposal</w:t>
      </w:r>
    </w:p>
    <w:p w14:paraId="12C2EE43" w14:textId="4C9EBA17" w:rsidR="000D10E4" w:rsidRPr="00FD7CC2" w:rsidRDefault="000D10E4" w:rsidP="00A81C10">
      <w:pPr>
        <w:spacing w:after="0" w:line="240" w:lineRule="auto"/>
        <w:rPr>
          <w:rFonts w:cstheme="minorHAnsi"/>
          <w:sz w:val="24"/>
          <w:szCs w:val="24"/>
        </w:rPr>
      </w:pPr>
      <w:r w:rsidRPr="00FD7CC2">
        <w:rPr>
          <w:rFonts w:cstheme="minorHAnsi"/>
          <w:sz w:val="24"/>
          <w:szCs w:val="24"/>
        </w:rPr>
        <w:t xml:space="preserve">Unused biological toxins, toxin waste and materials contaminated with biological toxins must be collected and disposed of as hazardous </w:t>
      </w:r>
      <w:r w:rsidR="00824F92">
        <w:rPr>
          <w:rFonts w:cstheme="minorHAnsi"/>
          <w:sz w:val="24"/>
          <w:szCs w:val="24"/>
        </w:rPr>
        <w:t xml:space="preserve">chemical </w:t>
      </w:r>
      <w:r w:rsidRPr="00FD7CC2">
        <w:rPr>
          <w:rFonts w:cstheme="minorHAnsi"/>
          <w:sz w:val="24"/>
          <w:szCs w:val="24"/>
        </w:rPr>
        <w:t>waste. Waste may need to be chemically inactivated prior to disposal.</w:t>
      </w:r>
      <w:r w:rsidR="00824F92">
        <w:rPr>
          <w:rFonts w:cstheme="minorHAnsi"/>
          <w:sz w:val="24"/>
          <w:szCs w:val="24"/>
        </w:rPr>
        <w:t xml:space="preserve"> </w:t>
      </w:r>
    </w:p>
    <w:p w14:paraId="5B3B3803" w14:textId="77777777" w:rsidR="000D10E4" w:rsidRPr="00FD7CC2" w:rsidRDefault="000D10E4" w:rsidP="00A81C10">
      <w:pPr>
        <w:spacing w:after="0" w:line="240" w:lineRule="auto"/>
        <w:rPr>
          <w:rFonts w:cstheme="minorHAnsi"/>
          <w:sz w:val="24"/>
          <w:szCs w:val="24"/>
        </w:rPr>
      </w:pPr>
    </w:p>
    <w:p w14:paraId="34413536" w14:textId="44A4A83F" w:rsidR="000D10E4" w:rsidRDefault="000D10E4" w:rsidP="00A81C10">
      <w:pPr>
        <w:pStyle w:val="ListParagraph"/>
        <w:ind w:left="0"/>
        <w:rPr>
          <w:rFonts w:asciiTheme="minorHAnsi" w:hAnsiTheme="minorHAnsi" w:cstheme="minorHAnsi"/>
          <w:szCs w:val="24"/>
        </w:rPr>
      </w:pPr>
      <w:r w:rsidRPr="00FD7CC2">
        <w:rPr>
          <w:rFonts w:asciiTheme="minorHAnsi" w:hAnsiTheme="minorHAnsi" w:cstheme="minorHAnsi"/>
          <w:szCs w:val="24"/>
        </w:rPr>
        <w:t xml:space="preserve">Do not dispose of waste by dumping down a drain or discarding in regular trash containers, unless authorized by OEHS.  </w:t>
      </w:r>
      <w:hyperlink r:id="rId12" w:history="1">
        <w:r w:rsidRPr="00FD7CC2">
          <w:rPr>
            <w:rStyle w:val="Hyperlink"/>
            <w:rFonts w:asciiTheme="minorHAnsi" w:hAnsiTheme="minorHAnsi" w:cstheme="minorHAnsi"/>
            <w:szCs w:val="24"/>
          </w:rPr>
          <w:t>Submit requests to OEHS</w:t>
        </w:r>
      </w:hyperlink>
      <w:r w:rsidRPr="00FD7CC2">
        <w:rPr>
          <w:rFonts w:asciiTheme="minorHAnsi" w:hAnsiTheme="minorHAnsi" w:cstheme="minorHAnsi"/>
          <w:szCs w:val="24"/>
        </w:rPr>
        <w:t xml:space="preserve"> for waste containers, labels, and waste collection.  Also, refer to the </w:t>
      </w:r>
      <w:hyperlink r:id="rId13" w:history="1">
        <w:r w:rsidRPr="00FD7CC2">
          <w:rPr>
            <w:rStyle w:val="Hyperlink"/>
            <w:rFonts w:asciiTheme="minorHAnsi" w:hAnsiTheme="minorHAnsi" w:cstheme="minorHAnsi"/>
            <w:szCs w:val="24"/>
          </w:rPr>
          <w:t>OEHS Hazardous Waste Management web page</w:t>
        </w:r>
      </w:hyperlink>
      <w:r w:rsidRPr="00FD7CC2">
        <w:rPr>
          <w:rFonts w:asciiTheme="minorHAnsi" w:hAnsiTheme="minorHAnsi" w:cstheme="minorHAnsi"/>
          <w:szCs w:val="24"/>
        </w:rPr>
        <w:t xml:space="preserve"> and </w:t>
      </w:r>
      <w:hyperlink r:id="rId14" w:history="1">
        <w:r w:rsidRPr="00FD7CC2">
          <w:rPr>
            <w:rStyle w:val="Hyperlink"/>
            <w:rFonts w:asciiTheme="minorHAnsi" w:hAnsiTheme="minorHAnsi" w:cstheme="minorHAnsi"/>
            <w:szCs w:val="24"/>
          </w:rPr>
          <w:t>WSU Chemical Hygiene Plan</w:t>
        </w:r>
      </w:hyperlink>
      <w:r w:rsidRPr="00FD7CC2">
        <w:rPr>
          <w:rStyle w:val="Hyperlink"/>
          <w:rFonts w:asciiTheme="minorHAnsi" w:hAnsiTheme="minorHAnsi" w:cstheme="minorHAnsi"/>
          <w:szCs w:val="24"/>
        </w:rPr>
        <w:t xml:space="preserve"> </w:t>
      </w:r>
      <w:r w:rsidRPr="00FD7CC2">
        <w:rPr>
          <w:rFonts w:asciiTheme="minorHAnsi" w:hAnsiTheme="minorHAnsi" w:cstheme="minorHAnsi"/>
          <w:szCs w:val="24"/>
        </w:rPr>
        <w:t>for more information.</w:t>
      </w:r>
    </w:p>
    <w:p w14:paraId="7BD758F1" w14:textId="77777777" w:rsidR="00A81C10" w:rsidRDefault="00A81C10" w:rsidP="00A81C10">
      <w:pPr>
        <w:pStyle w:val="ListParagraph"/>
        <w:ind w:left="0"/>
        <w:rPr>
          <w:rFonts w:asciiTheme="minorHAnsi" w:hAnsiTheme="minorHAnsi" w:cstheme="minorHAnsi"/>
          <w:szCs w:val="24"/>
        </w:rPr>
      </w:pPr>
    </w:p>
    <w:p w14:paraId="74513A23" w14:textId="77777777" w:rsidR="00A81C10" w:rsidRPr="00A81C10" w:rsidRDefault="00A81C10" w:rsidP="00A81C10">
      <w:pPr>
        <w:pStyle w:val="Heading1"/>
        <w:jc w:val="left"/>
        <w:rPr>
          <w:u w:val="single"/>
        </w:rPr>
      </w:pPr>
      <w:r w:rsidRPr="00A81C10">
        <w:rPr>
          <w:u w:val="single"/>
        </w:rPr>
        <w:t>Spill procedures</w:t>
      </w:r>
    </w:p>
    <w:p w14:paraId="6B30520A" w14:textId="77777777" w:rsidR="00A81C10" w:rsidRPr="00037EFC" w:rsidRDefault="00A81C10" w:rsidP="00A81C10">
      <w:pPr>
        <w:pStyle w:val="Heading2"/>
        <w:keepNext/>
        <w:numPr>
          <w:ilvl w:val="0"/>
          <w:numId w:val="9"/>
        </w:numPr>
        <w:ind w:left="346" w:hanging="346"/>
        <w:contextualSpacing/>
        <w:rPr>
          <w:sz w:val="24"/>
          <w:szCs w:val="24"/>
        </w:rPr>
      </w:pPr>
      <w:r w:rsidRPr="00037EFC">
        <w:rPr>
          <w:sz w:val="24"/>
          <w:szCs w:val="24"/>
        </w:rPr>
        <w:t>Spills</w:t>
      </w:r>
    </w:p>
    <w:p w14:paraId="37C83741" w14:textId="77777777" w:rsidR="00A81C10" w:rsidRPr="00037EFC" w:rsidRDefault="00A81C10" w:rsidP="00A81C10">
      <w:pPr>
        <w:ind w:left="346"/>
        <w:rPr>
          <w:rFonts w:cstheme="minorHAnsi"/>
          <w:sz w:val="24"/>
          <w:szCs w:val="24"/>
        </w:rPr>
      </w:pPr>
      <w:r w:rsidRPr="00037EFC">
        <w:rPr>
          <w:rFonts w:cstheme="minorHAnsi"/>
          <w:sz w:val="24"/>
          <w:szCs w:val="24"/>
        </w:rPr>
        <w:t>For hazardous material or releases which have impacted the environment (via the storm drain, soil, or air outside the building) or which cannot be cleaned up by local personnel due to size of spill, hazard level, or hazards are unknown:</w:t>
      </w:r>
    </w:p>
    <w:p w14:paraId="16FC8891" w14:textId="77777777" w:rsidR="00A81C10" w:rsidRPr="00037EFC" w:rsidRDefault="00A81C10" w:rsidP="00A81C10">
      <w:pPr>
        <w:pStyle w:val="ListParagraph"/>
        <w:numPr>
          <w:ilvl w:val="1"/>
          <w:numId w:val="9"/>
        </w:numPr>
        <w:ind w:left="706"/>
        <w:rPr>
          <w:rFonts w:asciiTheme="minorHAnsi" w:eastAsia="Calibri" w:hAnsiTheme="minorHAnsi" w:cstheme="minorHAnsi"/>
          <w:szCs w:val="24"/>
        </w:rPr>
      </w:pPr>
      <w:r w:rsidRPr="00037EFC">
        <w:rPr>
          <w:rFonts w:asciiTheme="minorHAnsi" w:eastAsia="Calibri" w:hAnsiTheme="minorHAnsi" w:cstheme="minorHAnsi"/>
          <w:szCs w:val="24"/>
        </w:rPr>
        <w:t>Call WSU Police (313) 577-2222. Available 24 hours a day, 7 days a week.</w:t>
      </w:r>
    </w:p>
    <w:p w14:paraId="710FCEE1" w14:textId="77777777" w:rsidR="00A81C10" w:rsidRPr="00037EFC" w:rsidRDefault="00A81C10" w:rsidP="00A81C10">
      <w:pPr>
        <w:pStyle w:val="ListParagraph"/>
        <w:numPr>
          <w:ilvl w:val="1"/>
          <w:numId w:val="9"/>
        </w:numPr>
        <w:ind w:left="706"/>
        <w:rPr>
          <w:rFonts w:asciiTheme="minorHAnsi" w:eastAsia="Calibri" w:hAnsiTheme="minorHAnsi" w:cstheme="minorHAnsi"/>
          <w:szCs w:val="24"/>
        </w:rPr>
      </w:pPr>
      <w:r w:rsidRPr="00037EFC">
        <w:rPr>
          <w:rFonts w:asciiTheme="minorHAnsi" w:eastAsia="Calibri" w:hAnsiTheme="minorHAnsi" w:cstheme="minorHAnsi"/>
          <w:szCs w:val="24"/>
        </w:rPr>
        <w:t xml:space="preserve">Evacuate the spill </w:t>
      </w:r>
      <w:proofErr w:type="gramStart"/>
      <w:r w:rsidRPr="00037EFC">
        <w:rPr>
          <w:rFonts w:asciiTheme="minorHAnsi" w:eastAsia="Calibri" w:hAnsiTheme="minorHAnsi" w:cstheme="minorHAnsi"/>
          <w:szCs w:val="24"/>
        </w:rPr>
        <w:t>area</w:t>
      </w:r>
      <w:proofErr w:type="gramEnd"/>
    </w:p>
    <w:p w14:paraId="06809463" w14:textId="77777777" w:rsidR="00A81C10" w:rsidRPr="00037EFC" w:rsidRDefault="00A81C10" w:rsidP="00A81C10">
      <w:pPr>
        <w:pStyle w:val="ListParagraph"/>
        <w:numPr>
          <w:ilvl w:val="1"/>
          <w:numId w:val="9"/>
        </w:numPr>
        <w:ind w:left="706"/>
        <w:rPr>
          <w:rFonts w:asciiTheme="minorHAnsi" w:eastAsia="Calibri" w:hAnsiTheme="minorHAnsi" w:cstheme="minorHAnsi"/>
          <w:szCs w:val="24"/>
        </w:rPr>
      </w:pPr>
      <w:r w:rsidRPr="00037EFC">
        <w:rPr>
          <w:rFonts w:asciiTheme="minorHAnsi" w:eastAsia="Calibri" w:hAnsiTheme="minorHAnsi" w:cstheme="minorHAnsi"/>
          <w:szCs w:val="24"/>
        </w:rPr>
        <w:t>Post someone or mark-off the hazardous area with tape and warning signs to keep other people from entering.</w:t>
      </w:r>
    </w:p>
    <w:p w14:paraId="0DC95D2E" w14:textId="77777777" w:rsidR="00A81C10" w:rsidRPr="00037EFC" w:rsidRDefault="00A81C10" w:rsidP="00A81C10">
      <w:pPr>
        <w:pStyle w:val="ListParagraph"/>
        <w:numPr>
          <w:ilvl w:val="1"/>
          <w:numId w:val="9"/>
        </w:numPr>
        <w:ind w:left="706"/>
        <w:rPr>
          <w:rFonts w:asciiTheme="minorHAnsi" w:eastAsia="Calibri" w:hAnsiTheme="minorHAnsi" w:cstheme="minorHAnsi"/>
          <w:szCs w:val="24"/>
        </w:rPr>
      </w:pPr>
      <w:r w:rsidRPr="00037EFC">
        <w:rPr>
          <w:rFonts w:asciiTheme="minorHAnsi" w:eastAsia="Calibri" w:hAnsiTheme="minorHAnsi" w:cstheme="minorHAnsi"/>
          <w:szCs w:val="24"/>
        </w:rPr>
        <w:t>Remain in the vicinity until emergency personnel arrive and provide them with information on the chemicals involved.</w:t>
      </w:r>
    </w:p>
    <w:p w14:paraId="01085E91" w14:textId="1907C678" w:rsidR="00A81C10" w:rsidRPr="00037EFC" w:rsidRDefault="00A81C10" w:rsidP="00A81C10">
      <w:pPr>
        <w:spacing w:after="0" w:line="240" w:lineRule="auto"/>
        <w:rPr>
          <w:rFonts w:cstheme="minorHAnsi"/>
          <w:sz w:val="24"/>
          <w:szCs w:val="24"/>
        </w:rPr>
      </w:pPr>
      <w:r w:rsidRPr="00037EFC">
        <w:rPr>
          <w:rFonts w:cstheme="minorHAnsi"/>
          <w:sz w:val="24"/>
          <w:szCs w:val="24"/>
        </w:rPr>
        <w:t xml:space="preserve">For additional information regarding spill response procedures, refer to the </w:t>
      </w:r>
      <w:hyperlink r:id="rId15" w:history="1">
        <w:r w:rsidRPr="00037EFC">
          <w:rPr>
            <w:rStyle w:val="Hyperlink"/>
            <w:rFonts w:cstheme="minorHAnsi"/>
            <w:sz w:val="24"/>
            <w:szCs w:val="24"/>
          </w:rPr>
          <w:t>WSU Chemical Hygiene Plan</w:t>
        </w:r>
      </w:hyperlink>
      <w:r w:rsidRPr="00037EFC">
        <w:rPr>
          <w:rFonts w:cstheme="minorHAnsi"/>
          <w:sz w:val="24"/>
          <w:szCs w:val="24"/>
        </w:rPr>
        <w:t xml:space="preserve"> and </w:t>
      </w:r>
      <w:hyperlink r:id="rId16" w:history="1">
        <w:r w:rsidRPr="00037EFC">
          <w:rPr>
            <w:rStyle w:val="Hyperlink"/>
            <w:rFonts w:cstheme="minorHAnsi"/>
            <w:sz w:val="24"/>
            <w:szCs w:val="24"/>
          </w:rPr>
          <w:t>American Chemical Society (ACS) guide for chemical spill response</w:t>
        </w:r>
      </w:hyperlink>
      <w:r w:rsidRPr="00037EFC">
        <w:rPr>
          <w:rFonts w:cstheme="minorHAnsi"/>
          <w:sz w:val="24"/>
          <w:szCs w:val="24"/>
        </w:rPr>
        <w:t>.</w:t>
      </w:r>
    </w:p>
    <w:p w14:paraId="3920A4A3" w14:textId="77777777" w:rsidR="00A81C10" w:rsidRPr="00037EFC" w:rsidRDefault="00A81C10" w:rsidP="00A81C10">
      <w:pPr>
        <w:pStyle w:val="Heading2"/>
        <w:keepNext/>
        <w:numPr>
          <w:ilvl w:val="0"/>
          <w:numId w:val="9"/>
        </w:numPr>
        <w:ind w:left="346" w:hanging="346"/>
        <w:contextualSpacing/>
        <w:rPr>
          <w:rFonts w:eastAsia="Times New Roman"/>
          <w:sz w:val="24"/>
          <w:szCs w:val="24"/>
        </w:rPr>
      </w:pPr>
      <w:r w:rsidRPr="00037EFC">
        <w:rPr>
          <w:sz w:val="24"/>
          <w:szCs w:val="24"/>
        </w:rPr>
        <w:t>Small Spills</w:t>
      </w:r>
    </w:p>
    <w:p w14:paraId="3458D164" w14:textId="1321F133" w:rsidR="00A81C10" w:rsidRPr="00037EFC" w:rsidRDefault="00A81C10" w:rsidP="00A81C10">
      <w:pPr>
        <w:pStyle w:val="ListParagraph"/>
        <w:ind w:left="346"/>
        <w:rPr>
          <w:rFonts w:asciiTheme="minorHAnsi" w:eastAsia="Times New Roman" w:hAnsiTheme="minorHAnsi" w:cstheme="minorHAnsi"/>
          <w:szCs w:val="24"/>
        </w:rPr>
      </w:pPr>
      <w:bookmarkStart w:id="0" w:name="_Hlk152681427"/>
      <w:r w:rsidRPr="00037EFC">
        <w:rPr>
          <w:rFonts w:asciiTheme="minorHAnsi" w:eastAsia="Times New Roman" w:hAnsiTheme="minorHAnsi" w:cstheme="minorHAnsi"/>
          <w:bCs/>
          <w:szCs w:val="24"/>
        </w:rPr>
        <w:t>In the event of a minor spill or release that can be safely cleaned up by local personnel using readily available equipment (</w:t>
      </w:r>
      <w:r w:rsidR="00CB1C8E" w:rsidRPr="00037EFC">
        <w:rPr>
          <w:rFonts w:asciiTheme="minorHAnsi" w:eastAsia="Times New Roman" w:hAnsiTheme="minorHAnsi" w:cstheme="minorHAnsi"/>
          <w:bCs/>
          <w:szCs w:val="24"/>
        </w:rPr>
        <w:t>e.g.,</w:t>
      </w:r>
      <w:r w:rsidRPr="00037EFC">
        <w:rPr>
          <w:rFonts w:asciiTheme="minorHAnsi" w:eastAsia="Times New Roman" w:hAnsiTheme="minorHAnsi" w:cstheme="minorHAnsi"/>
          <w:bCs/>
          <w:szCs w:val="24"/>
        </w:rPr>
        <w:t xml:space="preserve"> absorbent materials) and appropriate PPE:</w:t>
      </w:r>
      <w:r w:rsidRPr="00037EFC">
        <w:rPr>
          <w:rFonts w:asciiTheme="minorHAnsi" w:eastAsia="Times New Roman" w:hAnsiTheme="minorHAnsi" w:cstheme="minorHAnsi"/>
          <w:szCs w:val="24"/>
        </w:rPr>
        <w:t xml:space="preserve"> </w:t>
      </w:r>
    </w:p>
    <w:p w14:paraId="4D44CDF1" w14:textId="77777777" w:rsidR="008B2EA1" w:rsidRPr="00D47523" w:rsidRDefault="008B2EA1" w:rsidP="008B2EA1">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639D824C" w14:textId="77777777" w:rsidR="008B2EA1" w:rsidRPr="00D47523" w:rsidRDefault="008B2EA1" w:rsidP="008B2EA1">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Review the SDS for the spilled material, or use your knowledge, to assess the hazards and to determine the appropriate level of protection.</w:t>
      </w:r>
    </w:p>
    <w:p w14:paraId="2C9C7F18" w14:textId="77777777" w:rsidR="008B2EA1" w:rsidRPr="00D47523" w:rsidRDefault="008B2EA1" w:rsidP="008B2EA1">
      <w:pPr>
        <w:pStyle w:val="ListParagraph"/>
        <w:numPr>
          <w:ilvl w:val="2"/>
          <w:numId w:val="9"/>
        </w:numPr>
        <w:tabs>
          <w:tab w:val="left" w:pos="8640"/>
        </w:tabs>
        <w:ind w:left="1230" w:hanging="27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 Contact OEHS for help (313-577-1200).</w:t>
      </w:r>
    </w:p>
    <w:p w14:paraId="0AC47B43" w14:textId="77777777" w:rsidR="008B2EA1" w:rsidRPr="00D47523" w:rsidRDefault="008B2EA1" w:rsidP="008B2EA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lastRenderedPageBreak/>
        <w:t>Choose appropriate personal protective equipment (</w:t>
      </w:r>
      <w:proofErr w:type="gramStart"/>
      <w:r w:rsidRPr="00D47523">
        <w:rPr>
          <w:rFonts w:asciiTheme="minorHAnsi" w:hAnsiTheme="minorHAnsi" w:cstheme="minorHAnsi"/>
          <w:szCs w:val="24"/>
        </w:rPr>
        <w:t>e.g.</w:t>
      </w:r>
      <w:proofErr w:type="gramEnd"/>
      <w:r w:rsidRPr="00D47523">
        <w:rPr>
          <w:rFonts w:asciiTheme="minorHAnsi" w:hAnsiTheme="minorHAnsi" w:cstheme="minorHAnsi"/>
          <w:szCs w:val="24"/>
        </w:rPr>
        <w:t xml:space="preserve"> goggles, face shield, chemical resistant gloves, lab coat or apron).</w:t>
      </w:r>
    </w:p>
    <w:p w14:paraId="2EB96E04" w14:textId="77777777" w:rsidR="008B2EA1" w:rsidRPr="00D47523" w:rsidRDefault="008B2EA1" w:rsidP="008B2EA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3094D901" w14:textId="19FEA78C" w:rsidR="008B2EA1" w:rsidRPr="008B2EA1" w:rsidRDefault="008B2EA1" w:rsidP="008B2EA1">
      <w:pPr>
        <w:pStyle w:val="ListParagraph"/>
        <w:numPr>
          <w:ilvl w:val="1"/>
          <w:numId w:val="9"/>
        </w:numPr>
        <w:tabs>
          <w:tab w:val="left" w:pos="8640"/>
        </w:tabs>
        <w:ind w:left="720"/>
        <w:rPr>
          <w:rFonts w:asciiTheme="minorHAnsi" w:hAnsiTheme="minorHAnsi" w:cstheme="minorHAnsi"/>
          <w:szCs w:val="24"/>
        </w:rPr>
      </w:pPr>
      <w:r w:rsidRPr="008B2EA1">
        <w:rPr>
          <w:rFonts w:asciiTheme="minorHAnsi" w:hAnsiTheme="minorHAnsi" w:cstheme="minorHAnsi"/>
          <w:szCs w:val="24"/>
        </w:rPr>
        <w:t xml:space="preserve">For powder spills inside chemical fume hood or biosafety cabinet, cover with absorbent materials that have been wetted with 10% bleach solution, </w:t>
      </w:r>
      <w:r w:rsidR="002E782E" w:rsidRPr="008B2EA1">
        <w:rPr>
          <w:rFonts w:asciiTheme="minorHAnsi" w:hAnsiTheme="minorHAnsi" w:cstheme="minorHAnsi"/>
          <w:szCs w:val="24"/>
        </w:rPr>
        <w:t>to</w:t>
      </w:r>
      <w:r w:rsidRPr="008B2EA1">
        <w:rPr>
          <w:rFonts w:asciiTheme="minorHAnsi" w:hAnsiTheme="minorHAnsi" w:cstheme="minorHAnsi"/>
          <w:szCs w:val="24"/>
        </w:rPr>
        <w:t xml:space="preserve"> prevent air dispersal. </w:t>
      </w:r>
      <w:r w:rsidR="002E782E">
        <w:rPr>
          <w:rFonts w:asciiTheme="minorHAnsi" w:hAnsiTheme="minorHAnsi" w:cstheme="minorHAnsi"/>
          <w:szCs w:val="24"/>
        </w:rPr>
        <w:t>I</w:t>
      </w:r>
      <w:r w:rsidRPr="008B2EA1">
        <w:rPr>
          <w:rFonts w:asciiTheme="minorHAnsi" w:hAnsiTheme="minorHAnsi" w:cstheme="minorHAnsi"/>
          <w:szCs w:val="24"/>
        </w:rPr>
        <w:t>ncubate for 30 minutes</w:t>
      </w:r>
      <w:r w:rsidR="002E782E">
        <w:rPr>
          <w:rFonts w:asciiTheme="minorHAnsi" w:hAnsiTheme="minorHAnsi" w:cstheme="minorHAnsi"/>
          <w:szCs w:val="24"/>
        </w:rPr>
        <w:t>, then clean the area</w:t>
      </w:r>
      <w:r w:rsidR="002E782E" w:rsidRPr="002E782E">
        <w:rPr>
          <w:rFonts w:asciiTheme="minorHAnsi" w:hAnsiTheme="minorHAnsi" w:cstheme="minorHAnsi"/>
          <w:szCs w:val="24"/>
        </w:rPr>
        <w:t xml:space="preserve"> with soap and water. Collect clean-up materials </w:t>
      </w:r>
      <w:r w:rsidR="002E782E">
        <w:rPr>
          <w:rFonts w:asciiTheme="minorHAnsi" w:hAnsiTheme="minorHAnsi" w:cstheme="minorHAnsi"/>
          <w:szCs w:val="24"/>
        </w:rPr>
        <w:t xml:space="preserve">in a </w:t>
      </w:r>
      <w:r w:rsidR="002E782E" w:rsidRPr="002E782E">
        <w:rPr>
          <w:rFonts w:asciiTheme="minorHAnsi" w:hAnsiTheme="minorHAnsi" w:cstheme="minorHAnsi"/>
          <w:szCs w:val="24"/>
        </w:rPr>
        <w:t>hazardous chemical waste</w:t>
      </w:r>
      <w:r w:rsidR="002E782E">
        <w:rPr>
          <w:rFonts w:asciiTheme="minorHAnsi" w:hAnsiTheme="minorHAnsi" w:cstheme="minorHAnsi"/>
          <w:szCs w:val="24"/>
        </w:rPr>
        <w:t xml:space="preserve"> container</w:t>
      </w:r>
      <w:r w:rsidR="002E782E" w:rsidRPr="002E782E">
        <w:rPr>
          <w:rFonts w:asciiTheme="minorHAnsi" w:hAnsiTheme="minorHAnsi" w:cstheme="minorHAnsi"/>
          <w:szCs w:val="24"/>
        </w:rPr>
        <w:t>.</w:t>
      </w:r>
    </w:p>
    <w:p w14:paraId="1ABE5D88" w14:textId="5955C16C" w:rsidR="008B2EA1" w:rsidRPr="00D47523" w:rsidRDefault="008B2EA1" w:rsidP="008B2EA1">
      <w:pPr>
        <w:pStyle w:val="ListParagraph"/>
        <w:numPr>
          <w:ilvl w:val="1"/>
          <w:numId w:val="9"/>
        </w:numPr>
        <w:tabs>
          <w:tab w:val="left" w:pos="8640"/>
        </w:tabs>
        <w:ind w:left="720"/>
        <w:rPr>
          <w:rFonts w:asciiTheme="minorHAnsi" w:hAnsiTheme="minorHAnsi" w:cstheme="minorHAnsi"/>
          <w:szCs w:val="24"/>
        </w:rPr>
      </w:pPr>
      <w:r w:rsidRPr="008B2EA1">
        <w:rPr>
          <w:rFonts w:asciiTheme="minorHAnsi" w:hAnsiTheme="minorHAnsi" w:cstheme="minorHAnsi"/>
          <w:szCs w:val="24"/>
        </w:rPr>
        <w:t>For powder spills outside of a containment device, personnel should be instructed to leave the laboratory and entrance should be restricted. Contact OEHS for clean-up.</w:t>
      </w:r>
    </w:p>
    <w:p w14:paraId="1416E83A" w14:textId="3FAFEC54" w:rsidR="008B2EA1" w:rsidRPr="00D47523" w:rsidRDefault="008B2EA1" w:rsidP="008B2EA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liquid spills: </w:t>
      </w:r>
      <w:r w:rsidR="002E782E" w:rsidRPr="002E782E">
        <w:rPr>
          <w:rFonts w:asciiTheme="minorHAnsi" w:hAnsiTheme="minorHAnsi" w:cstheme="minorHAnsi"/>
          <w:szCs w:val="24"/>
        </w:rPr>
        <w:t xml:space="preserve">Cover spill with absorbent materials and inactivate by applying 10% bleach solution, starting at the </w:t>
      </w:r>
      <w:proofErr w:type="gramStart"/>
      <w:r w:rsidR="002E782E" w:rsidRPr="002E782E">
        <w:rPr>
          <w:rFonts w:asciiTheme="minorHAnsi" w:hAnsiTheme="minorHAnsi" w:cstheme="minorHAnsi"/>
          <w:szCs w:val="24"/>
        </w:rPr>
        <w:t>perimeter</w:t>
      </w:r>
      <w:proofErr w:type="gramEnd"/>
      <w:r w:rsidR="002E782E" w:rsidRPr="002E782E">
        <w:rPr>
          <w:rFonts w:asciiTheme="minorHAnsi" w:hAnsiTheme="minorHAnsi" w:cstheme="minorHAnsi"/>
          <w:szCs w:val="24"/>
        </w:rPr>
        <w:t xml:space="preserve"> and working toward the center. </w:t>
      </w:r>
      <w:r w:rsidR="002E782E">
        <w:rPr>
          <w:rFonts w:asciiTheme="minorHAnsi" w:hAnsiTheme="minorHAnsi" w:cstheme="minorHAnsi"/>
          <w:szCs w:val="24"/>
        </w:rPr>
        <w:t>I</w:t>
      </w:r>
      <w:r w:rsidR="002E782E" w:rsidRPr="002E782E">
        <w:rPr>
          <w:rFonts w:asciiTheme="minorHAnsi" w:hAnsiTheme="minorHAnsi" w:cstheme="minorHAnsi"/>
          <w:szCs w:val="24"/>
        </w:rPr>
        <w:t xml:space="preserve">ncubate for 30 minutes, </w:t>
      </w:r>
      <w:r w:rsidR="002E782E">
        <w:rPr>
          <w:rFonts w:asciiTheme="minorHAnsi" w:hAnsiTheme="minorHAnsi" w:cstheme="minorHAnsi"/>
          <w:szCs w:val="24"/>
        </w:rPr>
        <w:t>then clean the area</w:t>
      </w:r>
      <w:r w:rsidR="002E782E" w:rsidRPr="002E782E">
        <w:rPr>
          <w:rFonts w:asciiTheme="minorHAnsi" w:hAnsiTheme="minorHAnsi" w:cstheme="minorHAnsi"/>
          <w:szCs w:val="24"/>
        </w:rPr>
        <w:t xml:space="preserve"> with soap and water. Collect clean-up materials </w:t>
      </w:r>
      <w:r w:rsidR="002E782E">
        <w:rPr>
          <w:rFonts w:asciiTheme="minorHAnsi" w:hAnsiTheme="minorHAnsi" w:cstheme="minorHAnsi"/>
          <w:szCs w:val="24"/>
        </w:rPr>
        <w:t xml:space="preserve">in a </w:t>
      </w:r>
      <w:r w:rsidR="002E782E" w:rsidRPr="002E782E">
        <w:rPr>
          <w:rFonts w:asciiTheme="minorHAnsi" w:hAnsiTheme="minorHAnsi" w:cstheme="minorHAnsi"/>
          <w:szCs w:val="24"/>
        </w:rPr>
        <w:t>hazardous chemical waste</w:t>
      </w:r>
      <w:r w:rsidR="002E782E">
        <w:rPr>
          <w:rFonts w:asciiTheme="minorHAnsi" w:hAnsiTheme="minorHAnsi" w:cstheme="minorHAnsi"/>
          <w:szCs w:val="24"/>
        </w:rPr>
        <w:t xml:space="preserve"> container</w:t>
      </w:r>
      <w:r w:rsidR="002E782E" w:rsidRPr="002E782E">
        <w:rPr>
          <w:rFonts w:asciiTheme="minorHAnsi" w:hAnsiTheme="minorHAnsi" w:cstheme="minorHAnsi"/>
          <w:szCs w:val="24"/>
        </w:rPr>
        <w:t>.</w:t>
      </w:r>
    </w:p>
    <w:p w14:paraId="4DD7A6ED" w14:textId="77777777" w:rsidR="008B2EA1" w:rsidRPr="00D47523" w:rsidRDefault="008B2EA1" w:rsidP="008B2EA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scoop or other suitable items and place in a </w:t>
      </w:r>
      <w:r>
        <w:rPr>
          <w:rFonts w:asciiTheme="minorHAnsi" w:hAnsiTheme="minorHAnsi" w:cstheme="minorHAnsi"/>
          <w:szCs w:val="24"/>
        </w:rPr>
        <w:t>plastic bag.</w:t>
      </w:r>
    </w:p>
    <w:p w14:paraId="652BB23B" w14:textId="77777777" w:rsidR="008B2EA1" w:rsidRPr="00D47523" w:rsidRDefault="008B2EA1" w:rsidP="008B2EA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After spilled material is removed, decontaminate surfaces with </w:t>
      </w:r>
      <w:r>
        <w:rPr>
          <w:rFonts w:asciiTheme="minorHAnsi" w:hAnsiTheme="minorHAnsi" w:cstheme="minorHAnsi"/>
          <w:szCs w:val="24"/>
        </w:rPr>
        <w:t>an appropriate disinfectant</w:t>
      </w:r>
      <w:r w:rsidRPr="00D47523">
        <w:rPr>
          <w:rFonts w:asciiTheme="minorHAnsi" w:hAnsiTheme="minorHAnsi" w:cstheme="minorHAnsi"/>
          <w:szCs w:val="24"/>
        </w:rPr>
        <w:t>.</w:t>
      </w:r>
      <w:r>
        <w:rPr>
          <w:rFonts w:asciiTheme="minorHAnsi" w:hAnsiTheme="minorHAnsi" w:cstheme="minorHAnsi"/>
          <w:szCs w:val="24"/>
        </w:rPr>
        <w:t xml:space="preserve"> Refer to Safety Data Sheet, product information, or other references to determine appropriate disinfectant.</w:t>
      </w:r>
    </w:p>
    <w:p w14:paraId="58615CFF" w14:textId="596E67B8" w:rsidR="008B2EA1" w:rsidRPr="00D47523" w:rsidRDefault="008B2EA1" w:rsidP="008B2EA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Place all contaminated materials, including contaminated items such as gloves, </w:t>
      </w:r>
      <w:r>
        <w:rPr>
          <w:rFonts w:asciiTheme="minorHAnsi" w:hAnsiTheme="minorHAnsi" w:cstheme="minorHAnsi"/>
          <w:szCs w:val="24"/>
        </w:rPr>
        <w:t>in a sealable hazardous waste container.</w:t>
      </w:r>
    </w:p>
    <w:p w14:paraId="2A397B21" w14:textId="77777777" w:rsidR="008B2EA1" w:rsidRPr="00D47523" w:rsidRDefault="008B2EA1" w:rsidP="008B2EA1">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Label waste container with completed hazardous waste tag (available from OEHS).</w:t>
      </w:r>
    </w:p>
    <w:p w14:paraId="5C5504C4" w14:textId="7A356851" w:rsidR="00A81C10" w:rsidRPr="00037EFC" w:rsidRDefault="008B2EA1" w:rsidP="008B2EA1">
      <w:pPr>
        <w:pStyle w:val="ListParagraph"/>
        <w:numPr>
          <w:ilvl w:val="1"/>
          <w:numId w:val="9"/>
        </w:numPr>
        <w:tabs>
          <w:tab w:val="left" w:pos="8640"/>
        </w:tabs>
        <w:ind w:left="690"/>
        <w:rPr>
          <w:rFonts w:asciiTheme="minorHAnsi" w:hAnsiTheme="minorHAnsi" w:cstheme="minorHAnsi"/>
          <w:bCs/>
          <w:szCs w:val="24"/>
        </w:rPr>
      </w:pPr>
      <w:r w:rsidRPr="00D47523">
        <w:rPr>
          <w:rFonts w:asciiTheme="minorHAnsi" w:hAnsiTheme="minorHAnsi" w:cstheme="minorHAnsi"/>
          <w:bCs/>
          <w:szCs w:val="24"/>
        </w:rPr>
        <w:t>Submit online</w:t>
      </w:r>
      <w:hyperlink r:id="rId17"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OEHS.</w:t>
      </w:r>
    </w:p>
    <w:bookmarkEnd w:id="0"/>
    <w:p w14:paraId="458847B7" w14:textId="77777777" w:rsidR="000D10E4" w:rsidRPr="00A81C10" w:rsidRDefault="000D10E4" w:rsidP="00A81C10">
      <w:pPr>
        <w:pStyle w:val="ListParagraph"/>
        <w:ind w:left="360"/>
        <w:rPr>
          <w:rFonts w:asciiTheme="minorHAnsi" w:eastAsia="Times New Roman" w:hAnsiTheme="minorHAnsi" w:cstheme="minorHAnsi"/>
          <w:bCs/>
          <w:sz w:val="28"/>
          <w:szCs w:val="28"/>
        </w:rPr>
      </w:pPr>
    </w:p>
    <w:p w14:paraId="2204CA0B" w14:textId="77777777" w:rsidR="00A81C10" w:rsidRPr="00A81C10" w:rsidRDefault="00A81C10" w:rsidP="00A81C10">
      <w:pPr>
        <w:pStyle w:val="Heading1"/>
        <w:jc w:val="left"/>
        <w:rPr>
          <w:b w:val="0"/>
          <w:u w:val="single"/>
        </w:rPr>
      </w:pPr>
      <w:r w:rsidRPr="00A81C10">
        <w:rPr>
          <w:u w:val="single"/>
        </w:rPr>
        <w:t>Emergency Procedures</w:t>
      </w:r>
    </w:p>
    <w:p w14:paraId="2CC7DCBE" w14:textId="77777777" w:rsidR="00A81C10" w:rsidRPr="00D676E9" w:rsidRDefault="00A81C10" w:rsidP="00A81C10">
      <w:pPr>
        <w:spacing w:after="0" w:line="240" w:lineRule="auto"/>
        <w:jc w:val="center"/>
        <w:rPr>
          <w:rFonts w:eastAsia="Calibri" w:cstheme="minorHAnsi"/>
          <w:b/>
          <w:sz w:val="24"/>
          <w:szCs w:val="24"/>
        </w:rPr>
      </w:pPr>
      <w:r w:rsidRPr="00D676E9">
        <w:rPr>
          <w:rFonts w:eastAsia="Calibri" w:cstheme="minorHAnsi"/>
          <w:b/>
          <w:sz w:val="24"/>
          <w:szCs w:val="24"/>
        </w:rPr>
        <w:t>**If medical attention required, call WSU police (313-577-2222) immediately**</w:t>
      </w:r>
    </w:p>
    <w:p w14:paraId="0A6C2936" w14:textId="77777777" w:rsidR="00A81C10" w:rsidRPr="00494A95" w:rsidRDefault="00A81C10" w:rsidP="00A81C10">
      <w:pPr>
        <w:pStyle w:val="ListParagraph"/>
        <w:numPr>
          <w:ilvl w:val="0"/>
          <w:numId w:val="25"/>
        </w:numPr>
        <w:rPr>
          <w:rFonts w:asciiTheme="minorHAnsi" w:eastAsia="Calibri" w:hAnsiTheme="minorHAnsi" w:cstheme="minorHAnsi"/>
          <w:szCs w:val="24"/>
        </w:rPr>
      </w:pPr>
      <w:r w:rsidRPr="00494A95">
        <w:rPr>
          <w:rFonts w:asciiTheme="minorHAnsi" w:eastAsia="Calibri" w:hAnsiTheme="minorHAnsi" w:cstheme="minorHAnsi"/>
          <w:b/>
          <w:szCs w:val="24"/>
        </w:rPr>
        <w:t>Fire Extinguishers</w:t>
      </w:r>
      <w:r w:rsidRPr="00494A95">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7275BB54" w14:textId="77777777" w:rsidR="00A81C10" w:rsidRPr="00494A95" w:rsidRDefault="00A81C10" w:rsidP="00A81C10">
      <w:pPr>
        <w:pStyle w:val="ListParagraph"/>
        <w:numPr>
          <w:ilvl w:val="0"/>
          <w:numId w:val="25"/>
        </w:numPr>
        <w:rPr>
          <w:rFonts w:asciiTheme="minorHAnsi" w:eastAsia="Calibri" w:hAnsiTheme="minorHAnsi" w:cstheme="minorHAnsi"/>
          <w:szCs w:val="24"/>
        </w:rPr>
      </w:pPr>
      <w:r w:rsidRPr="00494A95">
        <w:rPr>
          <w:rFonts w:asciiTheme="minorHAnsi" w:eastAsia="Calibri" w:hAnsiTheme="minorHAnsi" w:cstheme="minorHAnsi"/>
          <w:b/>
          <w:szCs w:val="24"/>
        </w:rPr>
        <w:t>Eyewash/Safety Showers</w:t>
      </w:r>
      <w:r w:rsidRPr="00494A95">
        <w:rPr>
          <w:rFonts w:asciiTheme="minorHAnsi" w:eastAsia="Calibri" w:hAnsiTheme="minorHAnsi" w:cstheme="minorHAnsi"/>
          <w:szCs w:val="24"/>
        </w:rPr>
        <w:t xml:space="preserve"> – An ANSI approved eyewash station and safety shower must be accessible and immediately available within 10 seconds travel time for emergency use. Instruct personnel on the locations of eyewashes and safety showers, and how to activate them, prior to an emergency.</w:t>
      </w:r>
    </w:p>
    <w:p w14:paraId="29A086FE" w14:textId="77777777" w:rsidR="00A81C10" w:rsidRPr="006B1F2E" w:rsidRDefault="00A81C10" w:rsidP="00A81C10">
      <w:pPr>
        <w:spacing w:after="0" w:line="240" w:lineRule="auto"/>
        <w:rPr>
          <w:rFonts w:eastAsia="Calibri" w:cstheme="minorHAnsi"/>
          <w:sz w:val="24"/>
          <w:szCs w:val="24"/>
        </w:rPr>
      </w:pPr>
    </w:p>
    <w:p w14:paraId="0E679352" w14:textId="77777777" w:rsidR="00A81C10" w:rsidRPr="006B1F2E" w:rsidRDefault="00A81C10" w:rsidP="00A81C10">
      <w:pPr>
        <w:pStyle w:val="ListParagraph"/>
        <w:numPr>
          <w:ilvl w:val="0"/>
          <w:numId w:val="19"/>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368B6A7C" w14:textId="77777777" w:rsidR="00A81C10" w:rsidRPr="006B1F2E" w:rsidRDefault="00A81C10" w:rsidP="00A81C10">
      <w:pPr>
        <w:pStyle w:val="ListParagraph"/>
        <w:numPr>
          <w:ilvl w:val="1"/>
          <w:numId w:val="19"/>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1D80EBA5"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75DCCF30"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330551C2"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6E1E59EA"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1D6C4911"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Once personal safety is established, call OEHS at (313) 577-1200.</w:t>
      </w:r>
    </w:p>
    <w:p w14:paraId="5E3BC9BF" w14:textId="77777777" w:rsidR="00A81C10" w:rsidRPr="006B1F2E" w:rsidRDefault="00A81C10" w:rsidP="00A81C10">
      <w:pPr>
        <w:spacing w:after="0" w:line="240" w:lineRule="auto"/>
        <w:rPr>
          <w:rFonts w:eastAsia="Calibri" w:cstheme="minorHAnsi"/>
          <w:sz w:val="24"/>
          <w:szCs w:val="24"/>
        </w:rPr>
      </w:pPr>
      <w:r w:rsidRPr="006B1F2E">
        <w:rPr>
          <w:rFonts w:eastAsia="Calibri" w:cstheme="minorHAnsi"/>
          <w:sz w:val="24"/>
          <w:szCs w:val="24"/>
          <w:highlight w:val="yellow"/>
        </w:rPr>
        <w:t>Note:  For compressed gas leaks, shut off gas supply only if this can be done safely, without risk to personnel.</w:t>
      </w:r>
    </w:p>
    <w:p w14:paraId="36B7838C" w14:textId="77777777" w:rsidR="00A81C10" w:rsidRPr="00D676E9" w:rsidRDefault="00A81C10" w:rsidP="00A81C10">
      <w:pPr>
        <w:pStyle w:val="ListParagraph"/>
        <w:numPr>
          <w:ilvl w:val="1"/>
          <w:numId w:val="19"/>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393E5F90"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Remove the injured/exposed individual from the </w:t>
      </w:r>
      <w:proofErr w:type="gramStart"/>
      <w:r w:rsidRPr="006B1F2E">
        <w:rPr>
          <w:rFonts w:asciiTheme="minorHAnsi" w:eastAsia="Calibri" w:hAnsiTheme="minorHAnsi" w:cstheme="minorHAnsi"/>
          <w:szCs w:val="24"/>
        </w:rPr>
        <w:t>area, unless</w:t>
      </w:r>
      <w:proofErr w:type="gramEnd"/>
      <w:r w:rsidRPr="006B1F2E">
        <w:rPr>
          <w:rFonts w:asciiTheme="minorHAnsi" w:eastAsia="Calibri" w:hAnsiTheme="minorHAnsi" w:cstheme="minorHAnsi"/>
          <w:szCs w:val="24"/>
        </w:rPr>
        <w:t xml:space="preserve"> it is unsafe to do so because of the medical condition of the victim or the potential hazard to rescuers.</w:t>
      </w:r>
    </w:p>
    <w:p w14:paraId="28E4D8A7"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6E584120"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4AC76D3F" w14:textId="77777777" w:rsidR="00A81C10" w:rsidRPr="006B1F2E" w:rsidRDefault="00A81C10" w:rsidP="00A81C10">
      <w:pPr>
        <w:pStyle w:val="ListParagraph"/>
        <w:numPr>
          <w:ilvl w:val="3"/>
          <w:numId w:val="19"/>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5FB6F735" w14:textId="77777777" w:rsidR="00A81C10" w:rsidRPr="006B1F2E" w:rsidRDefault="00A81C10" w:rsidP="00A81C10">
      <w:pPr>
        <w:pStyle w:val="ListParagraph"/>
        <w:numPr>
          <w:ilvl w:val="3"/>
          <w:numId w:val="19"/>
        </w:numPr>
        <w:ind w:left="1230"/>
        <w:rPr>
          <w:rFonts w:asciiTheme="minorHAnsi" w:eastAsia="Calibri" w:hAnsiTheme="minorHAnsi" w:cstheme="minorHAnsi"/>
          <w:szCs w:val="24"/>
        </w:rPr>
      </w:pPr>
      <w:r w:rsidRPr="006B1F2E">
        <w:rPr>
          <w:rFonts w:asciiTheme="minorHAnsi" w:eastAsia="Calibri" w:hAnsiTheme="minorHAnsi" w:cstheme="minorHAnsi"/>
          <w:szCs w:val="24"/>
        </w:rPr>
        <w:lastRenderedPageBreak/>
        <w:t>Ingestion: Seek medical attention IMMEDIATELY. See first aid section of chemical Safety Data Sheet.</w:t>
      </w:r>
    </w:p>
    <w:p w14:paraId="0936869F" w14:textId="77777777" w:rsidR="00A81C10" w:rsidRPr="006B1F2E" w:rsidRDefault="00A81C10" w:rsidP="00A81C10">
      <w:pPr>
        <w:pStyle w:val="ListParagraph"/>
        <w:numPr>
          <w:ilvl w:val="3"/>
          <w:numId w:val="19"/>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0BD7377D" w14:textId="77777777" w:rsidR="00A81C10" w:rsidRPr="006B1F2E" w:rsidRDefault="00A81C10" w:rsidP="00A81C10">
      <w:pPr>
        <w:pStyle w:val="ListParagraph"/>
        <w:numPr>
          <w:ilvl w:val="3"/>
          <w:numId w:val="19"/>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5A7872F3"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(313) 577-1200 to report the exposure to OEHS and complete </w:t>
      </w:r>
      <w:hyperlink r:id="rId18"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59DECB7D" w14:textId="77777777" w:rsidR="00A81C10" w:rsidRPr="006B1F2E" w:rsidRDefault="00A81C10" w:rsidP="00A81C10">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533153E0" w14:textId="77777777" w:rsidR="00A81C10" w:rsidRPr="00D676E9" w:rsidRDefault="00A81C10" w:rsidP="00A81C10">
      <w:pPr>
        <w:pStyle w:val="ListParagraph"/>
        <w:numPr>
          <w:ilvl w:val="0"/>
          <w:numId w:val="19"/>
        </w:numPr>
        <w:ind w:left="360"/>
        <w:rPr>
          <w:rFonts w:ascii="Calibri" w:hAnsi="Calibri" w:cs="Calibri"/>
          <w:b/>
        </w:rPr>
      </w:pPr>
      <w:r w:rsidRPr="00D676E9">
        <w:rPr>
          <w:rFonts w:ascii="Calibri" w:hAnsi="Calibri" w:cs="Calibri"/>
          <w:b/>
        </w:rPr>
        <w:t>Non-Health Threatening Emergencies</w:t>
      </w:r>
    </w:p>
    <w:p w14:paraId="266B8D92" w14:textId="77777777" w:rsidR="00A81C10" w:rsidRPr="003760F9" w:rsidRDefault="00A81C10" w:rsidP="00A81C10">
      <w:pPr>
        <w:pStyle w:val="ListParagraph"/>
        <w:numPr>
          <w:ilvl w:val="1"/>
          <w:numId w:val="19"/>
        </w:numPr>
        <w:ind w:left="720"/>
        <w:rPr>
          <w:rFonts w:asciiTheme="minorHAnsi" w:hAnsiTheme="minorHAnsi" w:cstheme="minorHAnsi"/>
          <w:b/>
        </w:rPr>
      </w:pPr>
      <w:r w:rsidRPr="003760F9">
        <w:rPr>
          <w:rFonts w:asciiTheme="minorHAnsi" w:hAnsiTheme="minorHAnsi" w:cstheme="minorHAnsi"/>
          <w:b/>
        </w:rPr>
        <w:t>Injuries and Exposures</w:t>
      </w:r>
    </w:p>
    <w:p w14:paraId="0722E1AD" w14:textId="77777777" w:rsidR="00A81C10" w:rsidRPr="006B1F2E" w:rsidRDefault="00A81C10" w:rsidP="00A81C10">
      <w:pPr>
        <w:spacing w:after="0" w:line="240" w:lineRule="auto"/>
        <w:ind w:left="706"/>
        <w:rPr>
          <w:rFonts w:cstheme="minorHAnsi"/>
          <w:sz w:val="24"/>
          <w:szCs w:val="24"/>
        </w:rPr>
      </w:pPr>
      <w:r w:rsidRPr="006B1F2E">
        <w:rPr>
          <w:rFonts w:cstheme="minorHAnsi"/>
          <w:sz w:val="24"/>
          <w:szCs w:val="24"/>
        </w:rPr>
        <w:t>For injuries and exposures that are not considered serious or a medical emergency, visit:</w:t>
      </w:r>
    </w:p>
    <w:p w14:paraId="60384FD6" w14:textId="77777777" w:rsidR="00A81C10" w:rsidRPr="006B1F2E" w:rsidRDefault="00A81C10" w:rsidP="00A81C10">
      <w:pPr>
        <w:spacing w:after="0" w:line="240" w:lineRule="auto"/>
        <w:ind w:left="706"/>
        <w:rPr>
          <w:rFonts w:cstheme="minorHAnsi"/>
          <w:sz w:val="24"/>
          <w:szCs w:val="24"/>
        </w:rPr>
      </w:pPr>
      <w:r w:rsidRPr="006B1F2E">
        <w:rPr>
          <w:rFonts w:cstheme="minorHAnsi"/>
          <w:sz w:val="24"/>
          <w:szCs w:val="24"/>
        </w:rPr>
        <w:t>University Health Center (UHC)</w:t>
      </w:r>
    </w:p>
    <w:p w14:paraId="6B5BA21A" w14:textId="77777777" w:rsidR="00A81C10" w:rsidRPr="006B1F2E" w:rsidRDefault="00A81C10" w:rsidP="00A81C10">
      <w:pPr>
        <w:spacing w:after="0" w:line="240" w:lineRule="auto"/>
        <w:ind w:left="706"/>
        <w:rPr>
          <w:rFonts w:cstheme="minorHAnsi"/>
          <w:sz w:val="24"/>
          <w:szCs w:val="24"/>
        </w:rPr>
      </w:pPr>
      <w:r w:rsidRPr="006B1F2E">
        <w:rPr>
          <w:rFonts w:cstheme="minorHAnsi"/>
          <w:sz w:val="24"/>
          <w:szCs w:val="24"/>
        </w:rPr>
        <w:t>Monday-Friday 7:00 am – 4:30 pm</w:t>
      </w:r>
    </w:p>
    <w:p w14:paraId="3566A5B9" w14:textId="77777777" w:rsidR="00A81C10" w:rsidRPr="006B1F2E" w:rsidRDefault="00A81C10" w:rsidP="00A81C10">
      <w:pPr>
        <w:spacing w:after="0" w:line="240" w:lineRule="auto"/>
        <w:ind w:left="706"/>
        <w:rPr>
          <w:rFonts w:cstheme="minorHAnsi"/>
          <w:sz w:val="24"/>
          <w:szCs w:val="24"/>
        </w:rPr>
      </w:pPr>
      <w:r w:rsidRPr="006B1F2E">
        <w:rPr>
          <w:rFonts w:cstheme="minorHAnsi"/>
          <w:sz w:val="24"/>
          <w:szCs w:val="24"/>
        </w:rPr>
        <w:t>4201 St. Antoine Blvd, UHC 4K, Detroit, MI 48201</w:t>
      </w:r>
    </w:p>
    <w:p w14:paraId="3DF081CC" w14:textId="77777777" w:rsidR="00A81C10" w:rsidRPr="006B1F2E" w:rsidRDefault="00A81C10" w:rsidP="00A81C10">
      <w:pPr>
        <w:spacing w:after="0" w:line="240" w:lineRule="auto"/>
        <w:ind w:left="706"/>
        <w:rPr>
          <w:rFonts w:cstheme="minorHAnsi"/>
          <w:sz w:val="24"/>
          <w:szCs w:val="24"/>
        </w:rPr>
      </w:pPr>
      <w:r w:rsidRPr="006B1F2E">
        <w:rPr>
          <w:rFonts w:cstheme="minorHAnsi"/>
          <w:sz w:val="24"/>
          <w:szCs w:val="24"/>
        </w:rPr>
        <w:t>Phone: 313 745-4522</w:t>
      </w:r>
    </w:p>
    <w:p w14:paraId="4EB055E9" w14:textId="77777777" w:rsidR="00A81C10" w:rsidRPr="006B1F2E" w:rsidRDefault="00A81C10" w:rsidP="00A81C10">
      <w:pPr>
        <w:spacing w:after="0" w:line="240" w:lineRule="auto"/>
        <w:ind w:left="706"/>
        <w:rPr>
          <w:rFonts w:cstheme="minorHAnsi"/>
          <w:sz w:val="24"/>
          <w:szCs w:val="24"/>
        </w:rPr>
      </w:pPr>
    </w:p>
    <w:p w14:paraId="5DDCAD93" w14:textId="77777777" w:rsidR="00A81C10" w:rsidRPr="006B1F2E" w:rsidRDefault="00A81C10" w:rsidP="00A81C10">
      <w:pPr>
        <w:spacing w:after="0" w:line="240" w:lineRule="auto"/>
        <w:ind w:left="706"/>
        <w:rPr>
          <w:rFonts w:cstheme="minorHAnsi"/>
          <w:sz w:val="24"/>
          <w:szCs w:val="24"/>
        </w:rPr>
      </w:pPr>
      <w:r w:rsidRPr="006B1F2E">
        <w:rPr>
          <w:rFonts w:cstheme="minorHAnsi"/>
          <w:sz w:val="24"/>
          <w:szCs w:val="24"/>
        </w:rPr>
        <w:t>If University Health Center is closed or for serious injuries, visit:</w:t>
      </w:r>
    </w:p>
    <w:p w14:paraId="75FBC9C0" w14:textId="77777777" w:rsidR="00A81C10" w:rsidRPr="006B1F2E" w:rsidRDefault="00A81C10" w:rsidP="00A81C10">
      <w:pPr>
        <w:spacing w:after="0" w:line="240" w:lineRule="auto"/>
        <w:ind w:left="706"/>
        <w:rPr>
          <w:rFonts w:cstheme="minorHAnsi"/>
          <w:sz w:val="24"/>
          <w:szCs w:val="24"/>
        </w:rPr>
      </w:pPr>
      <w:r w:rsidRPr="006B1F2E">
        <w:rPr>
          <w:rFonts w:cstheme="minorHAnsi"/>
          <w:sz w:val="24"/>
          <w:szCs w:val="24"/>
        </w:rPr>
        <w:t>Emergency Department - Detroit Receiving Hospital</w:t>
      </w:r>
    </w:p>
    <w:p w14:paraId="5777B36C" w14:textId="77777777" w:rsidR="00A81C10" w:rsidRPr="006B1F2E" w:rsidRDefault="00A81C10" w:rsidP="00A81C10">
      <w:pPr>
        <w:spacing w:after="0" w:line="240" w:lineRule="auto"/>
        <w:ind w:left="706"/>
        <w:rPr>
          <w:rFonts w:cstheme="minorHAnsi"/>
          <w:sz w:val="24"/>
          <w:szCs w:val="24"/>
        </w:rPr>
      </w:pPr>
      <w:r w:rsidRPr="006B1F2E">
        <w:rPr>
          <w:rFonts w:cstheme="minorHAnsi"/>
          <w:sz w:val="24"/>
          <w:szCs w:val="24"/>
        </w:rPr>
        <w:t>4201 St. Antoine St, Detroit, MI 48201</w:t>
      </w:r>
    </w:p>
    <w:p w14:paraId="616A08A7" w14:textId="71D2BE4A" w:rsidR="00A81C10" w:rsidRPr="006B1F2E" w:rsidRDefault="00A81C10" w:rsidP="00A81C10">
      <w:pPr>
        <w:spacing w:after="0" w:line="240" w:lineRule="auto"/>
        <w:ind w:left="706"/>
        <w:rPr>
          <w:rFonts w:cstheme="minorHAnsi"/>
          <w:sz w:val="24"/>
          <w:szCs w:val="24"/>
        </w:rPr>
      </w:pPr>
      <w:r w:rsidRPr="006B1F2E">
        <w:rPr>
          <w:rFonts w:cstheme="minorHAnsi"/>
          <w:sz w:val="24"/>
          <w:szCs w:val="24"/>
        </w:rPr>
        <w:t>Phone: 313-745-3000</w:t>
      </w:r>
    </w:p>
    <w:p w14:paraId="3BDADC97" w14:textId="77777777" w:rsidR="00A81C10" w:rsidRPr="00A81C10" w:rsidRDefault="00A81C10" w:rsidP="00A81C10">
      <w:pPr>
        <w:pStyle w:val="Heading1"/>
        <w:jc w:val="left"/>
        <w:rPr>
          <w:b w:val="0"/>
          <w:u w:val="single"/>
        </w:rPr>
      </w:pPr>
      <w:r w:rsidRPr="00A81C10">
        <w:rPr>
          <w:u w:val="single"/>
        </w:rPr>
        <w:t>Minimum Training Requirements</w:t>
      </w:r>
    </w:p>
    <w:p w14:paraId="2C631A7D" w14:textId="77777777" w:rsidR="00333B74" w:rsidRPr="006B1F2E" w:rsidRDefault="00333B74" w:rsidP="00333B74">
      <w:pPr>
        <w:pStyle w:val="ListParagraph"/>
        <w:numPr>
          <w:ilvl w:val="0"/>
          <w:numId w:val="24"/>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70FBEE85" w14:textId="77777777" w:rsidR="00333B74" w:rsidRPr="00C91455" w:rsidRDefault="00333B74" w:rsidP="00333B74">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9"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0BFA5E9A" w14:textId="77777777" w:rsidR="00333B74" w:rsidRPr="00E06D20" w:rsidRDefault="00333B74" w:rsidP="00333B74">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Laboratory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w:t>
      </w:r>
    </w:p>
    <w:p w14:paraId="1F0BFE35" w14:textId="77777777" w:rsidR="00333B74" w:rsidRPr="006B1F2E" w:rsidRDefault="00333B74" w:rsidP="00333B74">
      <w:pPr>
        <w:pStyle w:val="ListParagraph"/>
        <w:numPr>
          <w:ilvl w:val="1"/>
          <w:numId w:val="11"/>
        </w:numPr>
        <w:rPr>
          <w:rFonts w:asciiTheme="minorHAnsi" w:eastAsia="Times New Roman" w:hAnsiTheme="minorHAnsi" w:cstheme="minorHAnsi"/>
          <w:szCs w:val="24"/>
        </w:rPr>
      </w:pPr>
      <w:r>
        <w:rPr>
          <w:rFonts w:asciiTheme="minorHAnsi" w:eastAsia="Times New Roman" w:hAnsiTheme="minorHAnsi" w:cstheme="minorHAnsi"/>
          <w:szCs w:val="24"/>
          <w:shd w:val="clear" w:color="auto" w:fill="FFFFFF"/>
        </w:rPr>
        <w:t>Hazard Communication</w:t>
      </w:r>
    </w:p>
    <w:p w14:paraId="2A23FCF0" w14:textId="77777777" w:rsidR="00333B74" w:rsidRPr="006B1F2E" w:rsidRDefault="00CB1C8E" w:rsidP="00333B74">
      <w:pPr>
        <w:pStyle w:val="ListParagraph"/>
        <w:numPr>
          <w:ilvl w:val="0"/>
          <w:numId w:val="15"/>
        </w:numPr>
        <w:rPr>
          <w:rFonts w:asciiTheme="minorHAnsi" w:eastAsia="Times New Roman" w:hAnsiTheme="minorHAnsi" w:cstheme="minorHAnsi"/>
          <w:szCs w:val="24"/>
        </w:rPr>
      </w:pPr>
      <w:hyperlink r:id="rId20" w:history="1">
        <w:r w:rsidR="00333B74" w:rsidRPr="006B1F2E">
          <w:rPr>
            <w:rStyle w:val="Hyperlink"/>
            <w:rFonts w:asciiTheme="minorHAnsi" w:eastAsia="Times New Roman" w:hAnsiTheme="minorHAnsi" w:cstheme="minorHAnsi"/>
            <w:szCs w:val="24"/>
          </w:rPr>
          <w:t>Fire Safety</w:t>
        </w:r>
      </w:hyperlink>
      <w:r w:rsidR="00333B74" w:rsidRPr="006B1F2E">
        <w:rPr>
          <w:rStyle w:val="Hyperlink"/>
          <w:rFonts w:asciiTheme="minorHAnsi" w:eastAsia="Times New Roman" w:hAnsiTheme="minorHAnsi" w:cstheme="minorHAnsi"/>
          <w:szCs w:val="24"/>
        </w:rPr>
        <w:t>.</w:t>
      </w:r>
    </w:p>
    <w:p w14:paraId="41AB5A2E" w14:textId="77777777" w:rsidR="00333B74" w:rsidRPr="006B1F2E" w:rsidRDefault="00333B74" w:rsidP="00333B74">
      <w:pPr>
        <w:pStyle w:val="ListParagraph"/>
        <w:numPr>
          <w:ilvl w:val="0"/>
          <w:numId w:val="24"/>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65AF6C21" w14:textId="46E8C473" w:rsidR="00333B74" w:rsidRPr="006B1F2E" w:rsidRDefault="00CB1C8E" w:rsidP="00333B74">
      <w:pPr>
        <w:pStyle w:val="ListParagraph"/>
        <w:numPr>
          <w:ilvl w:val="0"/>
          <w:numId w:val="30"/>
        </w:numPr>
        <w:rPr>
          <w:rFonts w:asciiTheme="minorHAnsi" w:eastAsia="Times New Roman" w:hAnsiTheme="minorHAnsi" w:cstheme="minorHAnsi"/>
          <w:szCs w:val="24"/>
          <w:shd w:val="clear" w:color="auto" w:fill="FFFFFF"/>
        </w:rPr>
      </w:pPr>
      <w:hyperlink r:id="rId21" w:history="1">
        <w:r w:rsidR="00333B74" w:rsidRPr="007E03CA">
          <w:rPr>
            <w:rStyle w:val="Hyperlink"/>
            <w:rFonts w:asciiTheme="minorHAnsi" w:eastAsia="Times New Roman" w:hAnsiTheme="minorHAnsi" w:cstheme="minorHAnsi"/>
            <w:szCs w:val="24"/>
            <w:shd w:val="clear" w:color="auto" w:fill="FFFFFF"/>
          </w:rPr>
          <w:t>Laboratory-Specific Safety Training checklist</w:t>
        </w:r>
      </w:hyperlink>
    </w:p>
    <w:p w14:paraId="15D40A87" w14:textId="77777777" w:rsidR="00333B74" w:rsidRPr="006B1F2E" w:rsidRDefault="00333B74" w:rsidP="00333B7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SDS for chemicals involved in process/experiment.</w:t>
      </w:r>
    </w:p>
    <w:p w14:paraId="02A49D09" w14:textId="77777777" w:rsidR="00333B74" w:rsidRPr="006B1F2E" w:rsidRDefault="00333B74" w:rsidP="00333B7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00291A65" w14:textId="77777777" w:rsidR="00333B74" w:rsidRPr="006B1F2E" w:rsidRDefault="00333B74" w:rsidP="00333B7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2"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43E64A0B" w14:textId="77777777" w:rsidR="00333B74" w:rsidRPr="006B1F2E" w:rsidRDefault="00333B74" w:rsidP="00333B74">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141703DE" w14:textId="77777777" w:rsidR="00A81C10" w:rsidRPr="002E7A45" w:rsidRDefault="00A81C10" w:rsidP="002E7A45">
      <w:pPr>
        <w:pStyle w:val="Heading1"/>
        <w:jc w:val="left"/>
        <w:rPr>
          <w:rFonts w:eastAsia="Calibri"/>
          <w:b w:val="0"/>
          <w:u w:val="single"/>
        </w:rPr>
      </w:pPr>
      <w:r w:rsidRPr="002E7A45">
        <w:rPr>
          <w:rFonts w:eastAsia="Calibri"/>
          <w:u w:val="single"/>
        </w:rPr>
        <w:t>Laboratory Personnel Review</w:t>
      </w:r>
    </w:p>
    <w:p w14:paraId="51FC2321" w14:textId="77777777" w:rsidR="00A81C10" w:rsidRPr="006B1F2E" w:rsidRDefault="00A81C10" w:rsidP="00A81C10">
      <w:pPr>
        <w:spacing w:after="0" w:line="240" w:lineRule="auto"/>
        <w:rPr>
          <w:rFonts w:eastAsia="Calibri" w:cstheme="minorHAnsi"/>
          <w:sz w:val="24"/>
          <w:szCs w:val="24"/>
        </w:rPr>
      </w:pPr>
      <w:r w:rsidRPr="006B1F2E">
        <w:rPr>
          <w:rFonts w:eastAsia="Calibri" w:cstheme="minorHAnsi"/>
          <w:sz w:val="24"/>
          <w:szCs w:val="24"/>
        </w:rPr>
        <w:t>Prior to initiating work, lab personnel using these types of chemicals must complete the table below confirming that they have read and understood the above SOP and the associated hazards.</w:t>
      </w:r>
    </w:p>
    <w:p w14:paraId="19018B4D" w14:textId="77777777" w:rsidR="00471C5C" w:rsidRPr="00FD7CC2" w:rsidRDefault="00471C5C" w:rsidP="00A81C10">
      <w:pPr>
        <w:spacing w:after="0" w:line="240" w:lineRule="auto"/>
        <w:rPr>
          <w:rFonts w:cstheme="minorHAnsi"/>
          <w:sz w:val="24"/>
          <w:szCs w:val="24"/>
        </w:rPr>
      </w:pPr>
    </w:p>
    <w:tbl>
      <w:tblPr>
        <w:tblStyle w:val="TableGrid"/>
        <w:tblW w:w="10802" w:type="dxa"/>
        <w:tblLook w:val="04A0" w:firstRow="1" w:lastRow="0" w:firstColumn="1" w:lastColumn="0" w:noHBand="0" w:noVBand="1"/>
        <w:tblCaption w:val="Laboratory personnel signature area"/>
        <w:tblDescription w:val="Laboratory personnel working with LPS are required to review this procedure and sign off that the understand it."/>
      </w:tblPr>
      <w:tblGrid>
        <w:gridCol w:w="4587"/>
        <w:gridCol w:w="4588"/>
        <w:gridCol w:w="1627"/>
      </w:tblGrid>
      <w:tr w:rsidR="00471C5C" w:rsidRPr="00FD7CC2" w14:paraId="20BAD6F9" w14:textId="77777777" w:rsidTr="002E7A45">
        <w:trPr>
          <w:trHeight w:val="410"/>
          <w:tblHeader/>
        </w:trPr>
        <w:tc>
          <w:tcPr>
            <w:tcW w:w="4587" w:type="dxa"/>
          </w:tcPr>
          <w:p w14:paraId="6B49D014" w14:textId="77777777" w:rsidR="00471C5C" w:rsidRPr="00FD7CC2" w:rsidRDefault="00471C5C" w:rsidP="00A81C10">
            <w:pPr>
              <w:rPr>
                <w:rFonts w:asciiTheme="minorHAnsi" w:hAnsiTheme="minorHAnsi" w:cstheme="minorHAnsi"/>
                <w:b/>
                <w:sz w:val="24"/>
                <w:szCs w:val="24"/>
              </w:rPr>
            </w:pPr>
            <w:r w:rsidRPr="00FD7CC2">
              <w:rPr>
                <w:rFonts w:asciiTheme="minorHAnsi" w:hAnsiTheme="minorHAnsi" w:cstheme="minorHAnsi"/>
                <w:b/>
                <w:sz w:val="24"/>
                <w:szCs w:val="24"/>
              </w:rPr>
              <w:t>Name</w:t>
            </w:r>
          </w:p>
        </w:tc>
        <w:tc>
          <w:tcPr>
            <w:tcW w:w="4588" w:type="dxa"/>
          </w:tcPr>
          <w:p w14:paraId="09C07792" w14:textId="77777777" w:rsidR="00471C5C" w:rsidRPr="00FD7CC2" w:rsidRDefault="00471C5C" w:rsidP="00A81C10">
            <w:pPr>
              <w:rPr>
                <w:rFonts w:asciiTheme="minorHAnsi" w:hAnsiTheme="minorHAnsi" w:cstheme="minorHAnsi"/>
                <w:b/>
                <w:sz w:val="24"/>
                <w:szCs w:val="24"/>
              </w:rPr>
            </w:pPr>
            <w:r w:rsidRPr="00FD7CC2">
              <w:rPr>
                <w:rFonts w:asciiTheme="minorHAnsi" w:hAnsiTheme="minorHAnsi" w:cstheme="minorHAnsi"/>
                <w:b/>
                <w:sz w:val="24"/>
                <w:szCs w:val="24"/>
              </w:rPr>
              <w:t>Signature</w:t>
            </w:r>
          </w:p>
        </w:tc>
        <w:tc>
          <w:tcPr>
            <w:tcW w:w="1627" w:type="dxa"/>
          </w:tcPr>
          <w:p w14:paraId="37B7C985" w14:textId="77777777" w:rsidR="00471C5C" w:rsidRPr="00FD7CC2" w:rsidRDefault="00471C5C" w:rsidP="00A81C10">
            <w:pPr>
              <w:rPr>
                <w:rFonts w:asciiTheme="minorHAnsi" w:hAnsiTheme="minorHAnsi" w:cstheme="minorHAnsi"/>
                <w:b/>
                <w:sz w:val="24"/>
                <w:szCs w:val="24"/>
              </w:rPr>
            </w:pPr>
            <w:r w:rsidRPr="00FD7CC2">
              <w:rPr>
                <w:rFonts w:asciiTheme="minorHAnsi" w:hAnsiTheme="minorHAnsi" w:cstheme="minorHAnsi"/>
                <w:b/>
                <w:sz w:val="24"/>
                <w:szCs w:val="24"/>
              </w:rPr>
              <w:t>Date</w:t>
            </w:r>
          </w:p>
        </w:tc>
      </w:tr>
      <w:tr w:rsidR="00471C5C" w:rsidRPr="00FD7CC2" w14:paraId="5EAF19B1" w14:textId="77777777" w:rsidTr="00F5533C">
        <w:trPr>
          <w:trHeight w:val="410"/>
        </w:trPr>
        <w:tc>
          <w:tcPr>
            <w:tcW w:w="4587" w:type="dxa"/>
          </w:tcPr>
          <w:p w14:paraId="3AD5D843" w14:textId="77777777" w:rsidR="00471C5C" w:rsidRPr="00FD7CC2" w:rsidRDefault="00471C5C" w:rsidP="00A81C10">
            <w:pPr>
              <w:rPr>
                <w:rFonts w:asciiTheme="minorHAnsi" w:hAnsiTheme="minorHAnsi" w:cstheme="minorHAnsi"/>
                <w:sz w:val="24"/>
                <w:szCs w:val="24"/>
              </w:rPr>
            </w:pPr>
          </w:p>
        </w:tc>
        <w:tc>
          <w:tcPr>
            <w:tcW w:w="4588" w:type="dxa"/>
          </w:tcPr>
          <w:p w14:paraId="38D658F5" w14:textId="77777777" w:rsidR="00471C5C" w:rsidRPr="00FD7CC2" w:rsidRDefault="00471C5C" w:rsidP="00A81C10">
            <w:pPr>
              <w:rPr>
                <w:rFonts w:asciiTheme="minorHAnsi" w:hAnsiTheme="minorHAnsi" w:cstheme="minorHAnsi"/>
                <w:sz w:val="24"/>
                <w:szCs w:val="24"/>
              </w:rPr>
            </w:pPr>
          </w:p>
        </w:tc>
        <w:tc>
          <w:tcPr>
            <w:tcW w:w="1627" w:type="dxa"/>
          </w:tcPr>
          <w:p w14:paraId="121F87F2" w14:textId="77777777" w:rsidR="00471C5C" w:rsidRPr="00FD7CC2" w:rsidRDefault="00471C5C" w:rsidP="00A81C10">
            <w:pPr>
              <w:rPr>
                <w:rFonts w:asciiTheme="minorHAnsi" w:hAnsiTheme="minorHAnsi" w:cstheme="minorHAnsi"/>
                <w:sz w:val="24"/>
                <w:szCs w:val="24"/>
              </w:rPr>
            </w:pPr>
          </w:p>
        </w:tc>
      </w:tr>
      <w:tr w:rsidR="00471C5C" w:rsidRPr="00FD7CC2" w14:paraId="43112219" w14:textId="77777777" w:rsidTr="00F5533C">
        <w:trPr>
          <w:trHeight w:val="410"/>
        </w:trPr>
        <w:tc>
          <w:tcPr>
            <w:tcW w:w="4587" w:type="dxa"/>
          </w:tcPr>
          <w:p w14:paraId="7E797FC7" w14:textId="77777777" w:rsidR="00471C5C" w:rsidRPr="00FD7CC2" w:rsidRDefault="00471C5C" w:rsidP="00A81C10">
            <w:pPr>
              <w:rPr>
                <w:rFonts w:asciiTheme="minorHAnsi" w:hAnsiTheme="minorHAnsi" w:cstheme="minorHAnsi"/>
                <w:sz w:val="24"/>
                <w:szCs w:val="24"/>
              </w:rPr>
            </w:pPr>
          </w:p>
        </w:tc>
        <w:tc>
          <w:tcPr>
            <w:tcW w:w="4588" w:type="dxa"/>
          </w:tcPr>
          <w:p w14:paraId="1627E563" w14:textId="77777777" w:rsidR="00471C5C" w:rsidRPr="00FD7CC2" w:rsidRDefault="00471C5C" w:rsidP="00A81C10">
            <w:pPr>
              <w:rPr>
                <w:rFonts w:asciiTheme="minorHAnsi" w:hAnsiTheme="minorHAnsi" w:cstheme="minorHAnsi"/>
                <w:sz w:val="24"/>
                <w:szCs w:val="24"/>
              </w:rPr>
            </w:pPr>
          </w:p>
        </w:tc>
        <w:tc>
          <w:tcPr>
            <w:tcW w:w="1627" w:type="dxa"/>
          </w:tcPr>
          <w:p w14:paraId="1397D69E" w14:textId="77777777" w:rsidR="00471C5C" w:rsidRPr="00FD7CC2" w:rsidRDefault="00471C5C" w:rsidP="00A81C10">
            <w:pPr>
              <w:rPr>
                <w:rFonts w:asciiTheme="minorHAnsi" w:hAnsiTheme="minorHAnsi" w:cstheme="minorHAnsi"/>
                <w:sz w:val="24"/>
                <w:szCs w:val="24"/>
              </w:rPr>
            </w:pPr>
          </w:p>
        </w:tc>
      </w:tr>
      <w:tr w:rsidR="00471C5C" w:rsidRPr="00FD7CC2" w14:paraId="2DBED071" w14:textId="77777777" w:rsidTr="00F5533C">
        <w:trPr>
          <w:trHeight w:val="410"/>
        </w:trPr>
        <w:tc>
          <w:tcPr>
            <w:tcW w:w="4587" w:type="dxa"/>
          </w:tcPr>
          <w:p w14:paraId="0355E37D" w14:textId="77777777" w:rsidR="00471C5C" w:rsidRPr="00FD7CC2" w:rsidRDefault="00471C5C" w:rsidP="00A81C10">
            <w:pPr>
              <w:rPr>
                <w:rFonts w:asciiTheme="minorHAnsi" w:hAnsiTheme="minorHAnsi" w:cstheme="minorHAnsi"/>
                <w:sz w:val="24"/>
                <w:szCs w:val="24"/>
              </w:rPr>
            </w:pPr>
          </w:p>
        </w:tc>
        <w:tc>
          <w:tcPr>
            <w:tcW w:w="4588" w:type="dxa"/>
          </w:tcPr>
          <w:p w14:paraId="1104F40D" w14:textId="77777777" w:rsidR="00471C5C" w:rsidRPr="00FD7CC2" w:rsidRDefault="00471C5C" w:rsidP="00A81C10">
            <w:pPr>
              <w:rPr>
                <w:rFonts w:asciiTheme="minorHAnsi" w:hAnsiTheme="minorHAnsi" w:cstheme="minorHAnsi"/>
                <w:sz w:val="24"/>
                <w:szCs w:val="24"/>
              </w:rPr>
            </w:pPr>
          </w:p>
        </w:tc>
        <w:tc>
          <w:tcPr>
            <w:tcW w:w="1627" w:type="dxa"/>
          </w:tcPr>
          <w:p w14:paraId="06134EB3" w14:textId="77777777" w:rsidR="00471C5C" w:rsidRPr="00FD7CC2" w:rsidRDefault="00471C5C" w:rsidP="00A81C10">
            <w:pPr>
              <w:rPr>
                <w:rFonts w:asciiTheme="minorHAnsi" w:hAnsiTheme="minorHAnsi" w:cstheme="minorHAnsi"/>
                <w:sz w:val="24"/>
                <w:szCs w:val="24"/>
              </w:rPr>
            </w:pPr>
          </w:p>
        </w:tc>
      </w:tr>
      <w:tr w:rsidR="00471C5C" w:rsidRPr="00FD7CC2" w14:paraId="0156C89C" w14:textId="77777777" w:rsidTr="00F5533C">
        <w:trPr>
          <w:trHeight w:val="410"/>
        </w:trPr>
        <w:tc>
          <w:tcPr>
            <w:tcW w:w="4587" w:type="dxa"/>
          </w:tcPr>
          <w:p w14:paraId="0C4F475C" w14:textId="77777777" w:rsidR="00471C5C" w:rsidRPr="00FD7CC2" w:rsidRDefault="00471C5C" w:rsidP="00A81C10">
            <w:pPr>
              <w:rPr>
                <w:rFonts w:asciiTheme="minorHAnsi" w:hAnsiTheme="minorHAnsi" w:cstheme="minorHAnsi"/>
                <w:sz w:val="24"/>
                <w:szCs w:val="24"/>
              </w:rPr>
            </w:pPr>
          </w:p>
        </w:tc>
        <w:tc>
          <w:tcPr>
            <w:tcW w:w="4588" w:type="dxa"/>
          </w:tcPr>
          <w:p w14:paraId="587152C3" w14:textId="77777777" w:rsidR="00471C5C" w:rsidRPr="00FD7CC2" w:rsidRDefault="00471C5C" w:rsidP="00A81C10">
            <w:pPr>
              <w:rPr>
                <w:rFonts w:asciiTheme="minorHAnsi" w:hAnsiTheme="minorHAnsi" w:cstheme="minorHAnsi"/>
                <w:sz w:val="24"/>
                <w:szCs w:val="24"/>
              </w:rPr>
            </w:pPr>
          </w:p>
        </w:tc>
        <w:tc>
          <w:tcPr>
            <w:tcW w:w="1627" w:type="dxa"/>
          </w:tcPr>
          <w:p w14:paraId="0E80E17A" w14:textId="77777777" w:rsidR="00471C5C" w:rsidRPr="00FD7CC2" w:rsidRDefault="00471C5C" w:rsidP="00A81C10">
            <w:pPr>
              <w:rPr>
                <w:rFonts w:asciiTheme="minorHAnsi" w:hAnsiTheme="minorHAnsi" w:cstheme="minorHAnsi"/>
                <w:sz w:val="24"/>
                <w:szCs w:val="24"/>
              </w:rPr>
            </w:pPr>
          </w:p>
        </w:tc>
      </w:tr>
      <w:tr w:rsidR="00471C5C" w:rsidRPr="00FD7CC2" w14:paraId="34477030" w14:textId="77777777" w:rsidTr="00F5533C">
        <w:trPr>
          <w:trHeight w:val="410"/>
        </w:trPr>
        <w:tc>
          <w:tcPr>
            <w:tcW w:w="4587" w:type="dxa"/>
          </w:tcPr>
          <w:p w14:paraId="795AC07E" w14:textId="77777777" w:rsidR="00471C5C" w:rsidRPr="00FD7CC2" w:rsidRDefault="00471C5C" w:rsidP="00A81C10">
            <w:pPr>
              <w:rPr>
                <w:rFonts w:asciiTheme="minorHAnsi" w:hAnsiTheme="minorHAnsi" w:cstheme="minorHAnsi"/>
                <w:sz w:val="24"/>
                <w:szCs w:val="24"/>
              </w:rPr>
            </w:pPr>
          </w:p>
        </w:tc>
        <w:tc>
          <w:tcPr>
            <w:tcW w:w="4588" w:type="dxa"/>
          </w:tcPr>
          <w:p w14:paraId="299787FA" w14:textId="77777777" w:rsidR="00471C5C" w:rsidRPr="00FD7CC2" w:rsidRDefault="00471C5C" w:rsidP="00A81C10">
            <w:pPr>
              <w:rPr>
                <w:rFonts w:asciiTheme="minorHAnsi" w:hAnsiTheme="minorHAnsi" w:cstheme="minorHAnsi"/>
                <w:sz w:val="24"/>
                <w:szCs w:val="24"/>
              </w:rPr>
            </w:pPr>
          </w:p>
        </w:tc>
        <w:tc>
          <w:tcPr>
            <w:tcW w:w="1627" w:type="dxa"/>
          </w:tcPr>
          <w:p w14:paraId="35485DE8" w14:textId="77777777" w:rsidR="00471C5C" w:rsidRPr="00FD7CC2" w:rsidRDefault="00471C5C" w:rsidP="00A81C10">
            <w:pPr>
              <w:rPr>
                <w:rFonts w:asciiTheme="minorHAnsi" w:hAnsiTheme="minorHAnsi" w:cstheme="minorHAnsi"/>
                <w:sz w:val="24"/>
                <w:szCs w:val="24"/>
              </w:rPr>
            </w:pPr>
          </w:p>
        </w:tc>
      </w:tr>
    </w:tbl>
    <w:p w14:paraId="54127551" w14:textId="77777777" w:rsidR="00297438" w:rsidRPr="00FD7CC2" w:rsidRDefault="00297438" w:rsidP="00A81C10">
      <w:pPr>
        <w:spacing w:after="0" w:line="240" w:lineRule="auto"/>
        <w:rPr>
          <w:rFonts w:cstheme="minorHAnsi"/>
          <w:sz w:val="24"/>
          <w:szCs w:val="24"/>
        </w:rPr>
      </w:pPr>
    </w:p>
    <w:sectPr w:rsidR="00297438" w:rsidRPr="00FD7CC2" w:rsidSect="00B739B9">
      <w:headerReference w:type="default" r:id="rId23"/>
      <w:footerReference w:type="default" r:id="rId24"/>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9BC4" w14:textId="77777777" w:rsidR="00917A63" w:rsidRDefault="00917A63" w:rsidP="0084336D">
      <w:pPr>
        <w:spacing w:after="0" w:line="240" w:lineRule="auto"/>
      </w:pPr>
      <w:r>
        <w:separator/>
      </w:r>
    </w:p>
  </w:endnote>
  <w:endnote w:type="continuationSeparator" w:id="0">
    <w:p w14:paraId="3F9952BC" w14:textId="77777777" w:rsidR="00917A63" w:rsidRDefault="00917A63"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4CC4" w14:textId="7292ED2A" w:rsidR="0084336D" w:rsidRPr="00044B62" w:rsidRDefault="00FD7CC2">
    <w:pPr>
      <w:pStyle w:val="Footer"/>
      <w:rPr>
        <w:sz w:val="18"/>
        <w:szCs w:val="18"/>
      </w:rPr>
    </w:pPr>
    <w:r>
      <w:rPr>
        <w:sz w:val="18"/>
        <w:szCs w:val="18"/>
      </w:rPr>
      <w:t>Office of Environmental Health &amp; Safety (</w:t>
    </w:r>
    <w:r w:rsidR="0084336D" w:rsidRPr="00044B62">
      <w:rPr>
        <w:sz w:val="18"/>
        <w:szCs w:val="18"/>
      </w:rPr>
      <w:t>OEHS</w:t>
    </w:r>
    <w:r>
      <w:rPr>
        <w:sz w:val="18"/>
        <w:szCs w:val="18"/>
      </w:rPr>
      <w:t>)</w:t>
    </w:r>
    <w:r w:rsidR="0084336D" w:rsidRPr="00044B62">
      <w:rPr>
        <w:sz w:val="18"/>
        <w:szCs w:val="18"/>
      </w:rPr>
      <w:t xml:space="preserve"> – Revised </w:t>
    </w:r>
    <w:r w:rsidR="008C4F6A">
      <w:rPr>
        <w:sz w:val="18"/>
        <w:szCs w:val="18"/>
      </w:rPr>
      <w:t>3/</w:t>
    </w:r>
    <w:r w:rsidR="0084336D" w:rsidRPr="00044B62">
      <w:rPr>
        <w:sz w:val="18"/>
        <w:szCs w:val="18"/>
      </w:rPr>
      <w:t>2</w:t>
    </w:r>
    <w:r>
      <w:rPr>
        <w:sz w:val="18"/>
        <w:szCs w:val="18"/>
      </w:rPr>
      <w:t>0</w:t>
    </w:r>
    <w:r w:rsidR="0084336D" w:rsidRPr="00044B62">
      <w:rPr>
        <w:sz w:val="18"/>
        <w:szCs w:val="18"/>
      </w:rPr>
      <w:t>/2020</w:t>
    </w:r>
    <w:r w:rsidR="0084336D" w:rsidRPr="00044B62">
      <w:rPr>
        <w:sz w:val="18"/>
        <w:szCs w:val="18"/>
      </w:rPr>
      <w:tab/>
      <w:t>19-0</w:t>
    </w:r>
    <w:r w:rsidR="003761CB">
      <w:rPr>
        <w:sz w:val="18"/>
        <w:szCs w:val="18"/>
      </w:rPr>
      <w:t>1</w:t>
    </w:r>
    <w:r w:rsidR="008C4F6A">
      <w:rPr>
        <w:sz w:val="18"/>
        <w:szCs w:val="18"/>
      </w:rPr>
      <w:t>9</w:t>
    </w:r>
    <w:r w:rsidR="0084336D" w:rsidRPr="00044B62">
      <w:rPr>
        <w:sz w:val="18"/>
        <w:szCs w:val="18"/>
      </w:rPr>
      <w:t xml:space="preserve">S_SOP </w:t>
    </w:r>
    <w:r w:rsidR="008C4F6A">
      <w:rPr>
        <w:sz w:val="18"/>
        <w:szCs w:val="18"/>
      </w:rPr>
      <w:t>LPS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76A2" w14:textId="77777777" w:rsidR="00917A63" w:rsidRDefault="00917A63" w:rsidP="0084336D">
      <w:pPr>
        <w:spacing w:after="0" w:line="240" w:lineRule="auto"/>
      </w:pPr>
      <w:r>
        <w:separator/>
      </w:r>
    </w:p>
  </w:footnote>
  <w:footnote w:type="continuationSeparator" w:id="0">
    <w:p w14:paraId="06EE079F" w14:textId="77777777" w:rsidR="00917A63" w:rsidRDefault="00917A63"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C27B" w14:textId="063D20A5" w:rsidR="00044B62" w:rsidRDefault="00B739B9" w:rsidP="00A81C10">
    <w:pPr>
      <w:pStyle w:val="Header"/>
      <w:jc w:val="center"/>
    </w:pPr>
    <w:r>
      <w:rPr>
        <w:rFonts w:ascii="Helvetica" w:hAnsi="Helvetica"/>
        <w:noProof/>
        <w:color w:val="0A483F"/>
      </w:rPr>
      <w:drawing>
        <wp:inline distT="0" distB="0" distL="0" distR="0" wp14:anchorId="5AC33CF1" wp14:editId="34BC7979">
          <wp:extent cx="1428750" cy="333375"/>
          <wp:effectExtent l="0" t="0" r="0" b="9525"/>
          <wp:docPr id="1" name="Picture 1" descr="Wayne State 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A81C10">
      <w:tab/>
    </w:r>
    <w:r w:rsidR="00A81C10">
      <w:tab/>
    </w:r>
    <w:r w:rsidR="00A81C10" w:rsidRPr="00044B62">
      <w:rPr>
        <w:noProof/>
      </w:rPr>
      <w:drawing>
        <wp:inline distT="0" distB="0" distL="0" distR="0" wp14:anchorId="5F723CA6" wp14:editId="3C8D8399">
          <wp:extent cx="691515" cy="523240"/>
          <wp:effectExtent l="0" t="0" r="0" b="0"/>
          <wp:docPr id="3" name="Picture 3" descr="Office of Environmental Health and Safety logo" title="Environmental Health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515"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61A3"/>
    <w:multiLevelType w:val="hybridMultilevel"/>
    <w:tmpl w:val="7960D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5810"/>
    <w:multiLevelType w:val="hybridMultilevel"/>
    <w:tmpl w:val="51C45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7C3BAE"/>
    <w:multiLevelType w:val="hybridMultilevel"/>
    <w:tmpl w:val="F8FEB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40B4E"/>
    <w:multiLevelType w:val="hybridMultilevel"/>
    <w:tmpl w:val="9E7C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4A3CC4"/>
    <w:multiLevelType w:val="hybridMultilevel"/>
    <w:tmpl w:val="B92E9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64267"/>
    <w:multiLevelType w:val="hybridMultilevel"/>
    <w:tmpl w:val="6B6A5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10494"/>
    <w:multiLevelType w:val="hybridMultilevel"/>
    <w:tmpl w:val="C5388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3B1E16"/>
    <w:multiLevelType w:val="hybridMultilevel"/>
    <w:tmpl w:val="D2F0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77D20"/>
    <w:multiLevelType w:val="hybridMultilevel"/>
    <w:tmpl w:val="431280D8"/>
    <w:lvl w:ilvl="0" w:tplc="4E6AC730">
      <w:start w:val="1"/>
      <w:numFmt w:val="decimal"/>
      <w:pStyle w:val="Heading3"/>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C85EF2"/>
    <w:multiLevelType w:val="hybridMultilevel"/>
    <w:tmpl w:val="5554E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FA65A6"/>
    <w:multiLevelType w:val="hybridMultilevel"/>
    <w:tmpl w:val="38CA1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6E2DB9"/>
    <w:multiLevelType w:val="hybridMultilevel"/>
    <w:tmpl w:val="A4F86DC4"/>
    <w:lvl w:ilvl="0" w:tplc="4FFA9A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15F7B"/>
    <w:multiLevelType w:val="hybridMultilevel"/>
    <w:tmpl w:val="76A63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3101867">
    <w:abstractNumId w:val="15"/>
  </w:num>
  <w:num w:numId="2" w16cid:durableId="1529954065">
    <w:abstractNumId w:val="28"/>
  </w:num>
  <w:num w:numId="3" w16cid:durableId="202791672">
    <w:abstractNumId w:val="9"/>
  </w:num>
  <w:num w:numId="4" w16cid:durableId="1719472362">
    <w:abstractNumId w:val="6"/>
  </w:num>
  <w:num w:numId="5" w16cid:durableId="263997308">
    <w:abstractNumId w:val="3"/>
  </w:num>
  <w:num w:numId="6" w16cid:durableId="369037717">
    <w:abstractNumId w:val="2"/>
  </w:num>
  <w:num w:numId="7" w16cid:durableId="105462692">
    <w:abstractNumId w:val="20"/>
  </w:num>
  <w:num w:numId="8" w16cid:durableId="599143317">
    <w:abstractNumId w:val="10"/>
  </w:num>
  <w:num w:numId="9" w16cid:durableId="1755710394">
    <w:abstractNumId w:val="23"/>
  </w:num>
  <w:num w:numId="10" w16cid:durableId="1148745953">
    <w:abstractNumId w:val="17"/>
  </w:num>
  <w:num w:numId="11" w16cid:durableId="797145238">
    <w:abstractNumId w:val="16"/>
  </w:num>
  <w:num w:numId="12" w16cid:durableId="147331980">
    <w:abstractNumId w:val="12"/>
  </w:num>
  <w:num w:numId="13" w16cid:durableId="1122920756">
    <w:abstractNumId w:val="25"/>
  </w:num>
  <w:num w:numId="14" w16cid:durableId="1268544140">
    <w:abstractNumId w:val="0"/>
  </w:num>
  <w:num w:numId="15" w16cid:durableId="1864591825">
    <w:abstractNumId w:val="27"/>
  </w:num>
  <w:num w:numId="16" w16cid:durableId="1355232089">
    <w:abstractNumId w:val="13"/>
  </w:num>
  <w:num w:numId="17" w16cid:durableId="333915667">
    <w:abstractNumId w:val="22"/>
  </w:num>
  <w:num w:numId="18" w16cid:durableId="1519925222">
    <w:abstractNumId w:val="8"/>
  </w:num>
  <w:num w:numId="19" w16cid:durableId="874660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354325">
    <w:abstractNumId w:val="14"/>
  </w:num>
  <w:num w:numId="21" w16cid:durableId="764618146">
    <w:abstractNumId w:val="1"/>
  </w:num>
  <w:num w:numId="22" w16cid:durableId="2117285855">
    <w:abstractNumId w:val="5"/>
  </w:num>
  <w:num w:numId="23" w16cid:durableId="1235821735">
    <w:abstractNumId w:val="24"/>
  </w:num>
  <w:num w:numId="24" w16cid:durableId="1502811964">
    <w:abstractNumId w:val="18"/>
  </w:num>
  <w:num w:numId="25" w16cid:durableId="389958359">
    <w:abstractNumId w:val="21"/>
  </w:num>
  <w:num w:numId="26" w16cid:durableId="1739472167">
    <w:abstractNumId w:val="4"/>
  </w:num>
  <w:num w:numId="27" w16cid:durableId="1023870431">
    <w:abstractNumId w:val="11"/>
  </w:num>
  <w:num w:numId="28" w16cid:durableId="1678799633">
    <w:abstractNumId w:val="19"/>
  </w:num>
  <w:num w:numId="29" w16cid:durableId="542865191">
    <w:abstractNumId w:val="7"/>
  </w:num>
  <w:num w:numId="30" w16cid:durableId="14264606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3227C"/>
    <w:rsid w:val="00035083"/>
    <w:rsid w:val="00044B62"/>
    <w:rsid w:val="00050740"/>
    <w:rsid w:val="00096919"/>
    <w:rsid w:val="000A195C"/>
    <w:rsid w:val="000A4A9A"/>
    <w:rsid w:val="000B2385"/>
    <w:rsid w:val="000C3533"/>
    <w:rsid w:val="000C6A44"/>
    <w:rsid w:val="000D10E4"/>
    <w:rsid w:val="00124548"/>
    <w:rsid w:val="00126747"/>
    <w:rsid w:val="001C0E8E"/>
    <w:rsid w:val="001C7E78"/>
    <w:rsid w:val="001E1FA6"/>
    <w:rsid w:val="001E36FC"/>
    <w:rsid w:val="00216CD8"/>
    <w:rsid w:val="00271834"/>
    <w:rsid w:val="00297438"/>
    <w:rsid w:val="002A7F5E"/>
    <w:rsid w:val="002C75DC"/>
    <w:rsid w:val="002D231B"/>
    <w:rsid w:val="002D47E8"/>
    <w:rsid w:val="002E25BE"/>
    <w:rsid w:val="002E782E"/>
    <w:rsid w:val="002E7A45"/>
    <w:rsid w:val="00326688"/>
    <w:rsid w:val="00333B74"/>
    <w:rsid w:val="00344F26"/>
    <w:rsid w:val="003556CA"/>
    <w:rsid w:val="00370748"/>
    <w:rsid w:val="00370BE6"/>
    <w:rsid w:val="0037234E"/>
    <w:rsid w:val="003761CB"/>
    <w:rsid w:val="00376E52"/>
    <w:rsid w:val="0039725D"/>
    <w:rsid w:val="003D13B9"/>
    <w:rsid w:val="003D6378"/>
    <w:rsid w:val="003E6073"/>
    <w:rsid w:val="003F7CFF"/>
    <w:rsid w:val="004172CD"/>
    <w:rsid w:val="00425232"/>
    <w:rsid w:val="00471C5C"/>
    <w:rsid w:val="00473549"/>
    <w:rsid w:val="004B47B6"/>
    <w:rsid w:val="004C0568"/>
    <w:rsid w:val="004F1E66"/>
    <w:rsid w:val="00520161"/>
    <w:rsid w:val="00526466"/>
    <w:rsid w:val="00536AFD"/>
    <w:rsid w:val="00587218"/>
    <w:rsid w:val="005943CE"/>
    <w:rsid w:val="005A1091"/>
    <w:rsid w:val="005C7136"/>
    <w:rsid w:val="005E4E92"/>
    <w:rsid w:val="00634BD7"/>
    <w:rsid w:val="0065021C"/>
    <w:rsid w:val="00670DC2"/>
    <w:rsid w:val="006828CD"/>
    <w:rsid w:val="006C5080"/>
    <w:rsid w:val="006E1D78"/>
    <w:rsid w:val="007252F8"/>
    <w:rsid w:val="00742796"/>
    <w:rsid w:val="007A3389"/>
    <w:rsid w:val="007D1314"/>
    <w:rsid w:val="007D497E"/>
    <w:rsid w:val="007E03CA"/>
    <w:rsid w:val="00804D0A"/>
    <w:rsid w:val="00824F92"/>
    <w:rsid w:val="0084336D"/>
    <w:rsid w:val="00846E72"/>
    <w:rsid w:val="00875D84"/>
    <w:rsid w:val="008825ED"/>
    <w:rsid w:val="00884A2F"/>
    <w:rsid w:val="008973A4"/>
    <w:rsid w:val="008B2EA1"/>
    <w:rsid w:val="008B522E"/>
    <w:rsid w:val="008B7FD2"/>
    <w:rsid w:val="008C4F6A"/>
    <w:rsid w:val="008D1399"/>
    <w:rsid w:val="008E28E4"/>
    <w:rsid w:val="008F4EAB"/>
    <w:rsid w:val="00917A63"/>
    <w:rsid w:val="009D6A95"/>
    <w:rsid w:val="00A27DD0"/>
    <w:rsid w:val="00A3049F"/>
    <w:rsid w:val="00A41E35"/>
    <w:rsid w:val="00A45153"/>
    <w:rsid w:val="00A5231F"/>
    <w:rsid w:val="00A53291"/>
    <w:rsid w:val="00A66CD1"/>
    <w:rsid w:val="00A75EF1"/>
    <w:rsid w:val="00A81C10"/>
    <w:rsid w:val="00AA1137"/>
    <w:rsid w:val="00AB0C99"/>
    <w:rsid w:val="00B11890"/>
    <w:rsid w:val="00B1292A"/>
    <w:rsid w:val="00B739B9"/>
    <w:rsid w:val="00B76B47"/>
    <w:rsid w:val="00B77E5C"/>
    <w:rsid w:val="00BC3DC0"/>
    <w:rsid w:val="00BC68CE"/>
    <w:rsid w:val="00BD3909"/>
    <w:rsid w:val="00C03C0D"/>
    <w:rsid w:val="00C10E07"/>
    <w:rsid w:val="00C11EBC"/>
    <w:rsid w:val="00C30FAA"/>
    <w:rsid w:val="00C32E9B"/>
    <w:rsid w:val="00C3538C"/>
    <w:rsid w:val="00C70EF6"/>
    <w:rsid w:val="00C84F2C"/>
    <w:rsid w:val="00C92198"/>
    <w:rsid w:val="00C939F9"/>
    <w:rsid w:val="00CB1C8E"/>
    <w:rsid w:val="00CF5733"/>
    <w:rsid w:val="00D03976"/>
    <w:rsid w:val="00D152D5"/>
    <w:rsid w:val="00D27127"/>
    <w:rsid w:val="00D40B11"/>
    <w:rsid w:val="00D674CE"/>
    <w:rsid w:val="00D77A37"/>
    <w:rsid w:val="00D97477"/>
    <w:rsid w:val="00DA6016"/>
    <w:rsid w:val="00DC6D6E"/>
    <w:rsid w:val="00DD13E9"/>
    <w:rsid w:val="00DD5F3E"/>
    <w:rsid w:val="00E26D2A"/>
    <w:rsid w:val="00E50C68"/>
    <w:rsid w:val="00E8526B"/>
    <w:rsid w:val="00E87089"/>
    <w:rsid w:val="00ED2821"/>
    <w:rsid w:val="00EE6C1B"/>
    <w:rsid w:val="00F15542"/>
    <w:rsid w:val="00F27883"/>
    <w:rsid w:val="00F604E5"/>
    <w:rsid w:val="00F6399B"/>
    <w:rsid w:val="00F63A40"/>
    <w:rsid w:val="00F63F9B"/>
    <w:rsid w:val="00F82E90"/>
    <w:rsid w:val="00F8609B"/>
    <w:rsid w:val="00F87C18"/>
    <w:rsid w:val="00F977C4"/>
    <w:rsid w:val="00FA29E5"/>
    <w:rsid w:val="00FA2E7A"/>
    <w:rsid w:val="00FA4D55"/>
    <w:rsid w:val="00FC3B5B"/>
    <w:rsid w:val="00FD7CC2"/>
    <w:rsid w:val="00FF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A5D36"/>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0D10E4"/>
    <w:pPr>
      <w:jc w:val="center"/>
      <w:outlineLvl w:val="0"/>
    </w:pPr>
    <w:rPr>
      <w:rFonts w:asciiTheme="minorHAnsi" w:hAnsiTheme="minorHAnsi" w:cstheme="minorHAnsi"/>
      <w:b/>
      <w:sz w:val="28"/>
      <w:szCs w:val="28"/>
    </w:rPr>
  </w:style>
  <w:style w:type="paragraph" w:styleId="Heading2">
    <w:name w:val="heading 2"/>
    <w:basedOn w:val="Normal"/>
    <w:next w:val="Normal"/>
    <w:link w:val="Heading2Char"/>
    <w:uiPriority w:val="9"/>
    <w:unhideWhenUsed/>
    <w:qFormat/>
    <w:rsid w:val="00216CD8"/>
    <w:pPr>
      <w:spacing w:after="0" w:line="240" w:lineRule="auto"/>
      <w:outlineLvl w:val="1"/>
    </w:pPr>
    <w:rPr>
      <w:rFonts w:cstheme="minorHAnsi"/>
      <w:b/>
      <w:sz w:val="28"/>
      <w:szCs w:val="28"/>
      <w:u w:val="single"/>
    </w:rPr>
  </w:style>
  <w:style w:type="paragraph" w:styleId="Heading3">
    <w:name w:val="heading 3"/>
    <w:basedOn w:val="ListParagraph"/>
    <w:next w:val="Normal"/>
    <w:link w:val="Heading3Char"/>
    <w:uiPriority w:val="9"/>
    <w:unhideWhenUsed/>
    <w:qFormat/>
    <w:rsid w:val="00216CD8"/>
    <w:pPr>
      <w:keepNext/>
      <w:numPr>
        <w:numId w:val="10"/>
      </w:numPr>
      <w:ind w:left="346" w:hanging="346"/>
      <w:outlineLvl w:val="2"/>
    </w:pPr>
    <w:rPr>
      <w:rFonts w:asciiTheme="minorHAnsi" w:eastAsia="Calibri" w:hAnsiTheme="minorHAnsi"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styleId="CommentReference">
    <w:name w:val="annotation reference"/>
    <w:basedOn w:val="DefaultParagraphFont"/>
    <w:uiPriority w:val="99"/>
    <w:semiHidden/>
    <w:unhideWhenUsed/>
    <w:rsid w:val="003D6378"/>
    <w:rPr>
      <w:sz w:val="16"/>
      <w:szCs w:val="16"/>
    </w:rPr>
  </w:style>
  <w:style w:type="paragraph" w:styleId="CommentText">
    <w:name w:val="annotation text"/>
    <w:basedOn w:val="Normal"/>
    <w:link w:val="CommentTextChar"/>
    <w:uiPriority w:val="99"/>
    <w:semiHidden/>
    <w:unhideWhenUsed/>
    <w:rsid w:val="003D6378"/>
    <w:pPr>
      <w:spacing w:line="240" w:lineRule="auto"/>
    </w:pPr>
    <w:rPr>
      <w:sz w:val="20"/>
      <w:szCs w:val="20"/>
    </w:rPr>
  </w:style>
  <w:style w:type="character" w:customStyle="1" w:styleId="CommentTextChar">
    <w:name w:val="Comment Text Char"/>
    <w:basedOn w:val="DefaultParagraphFont"/>
    <w:link w:val="CommentText"/>
    <w:uiPriority w:val="99"/>
    <w:semiHidden/>
    <w:rsid w:val="003D6378"/>
    <w:rPr>
      <w:sz w:val="20"/>
      <w:szCs w:val="20"/>
    </w:rPr>
  </w:style>
  <w:style w:type="paragraph" w:styleId="CommentSubject">
    <w:name w:val="annotation subject"/>
    <w:basedOn w:val="CommentText"/>
    <w:next w:val="CommentText"/>
    <w:link w:val="CommentSubjectChar"/>
    <w:uiPriority w:val="99"/>
    <w:semiHidden/>
    <w:unhideWhenUsed/>
    <w:rsid w:val="003D6378"/>
    <w:rPr>
      <w:b/>
      <w:bCs/>
    </w:rPr>
  </w:style>
  <w:style w:type="character" w:customStyle="1" w:styleId="CommentSubjectChar">
    <w:name w:val="Comment Subject Char"/>
    <w:basedOn w:val="CommentTextChar"/>
    <w:link w:val="CommentSubject"/>
    <w:uiPriority w:val="99"/>
    <w:semiHidden/>
    <w:rsid w:val="003D6378"/>
    <w:rPr>
      <w:b/>
      <w:bCs/>
      <w:sz w:val="20"/>
      <w:szCs w:val="20"/>
    </w:rPr>
  </w:style>
  <w:style w:type="paragraph" w:styleId="BalloonText">
    <w:name w:val="Balloon Text"/>
    <w:basedOn w:val="Normal"/>
    <w:link w:val="BalloonTextChar"/>
    <w:uiPriority w:val="99"/>
    <w:semiHidden/>
    <w:unhideWhenUsed/>
    <w:rsid w:val="003D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78"/>
    <w:rPr>
      <w:rFonts w:ascii="Segoe UI" w:hAnsi="Segoe UI" w:cs="Segoe UI"/>
      <w:sz w:val="18"/>
      <w:szCs w:val="18"/>
    </w:rPr>
  </w:style>
  <w:style w:type="character" w:styleId="FollowedHyperlink">
    <w:name w:val="FollowedHyperlink"/>
    <w:basedOn w:val="DefaultParagraphFont"/>
    <w:uiPriority w:val="99"/>
    <w:semiHidden/>
    <w:unhideWhenUsed/>
    <w:rsid w:val="003D6378"/>
    <w:rPr>
      <w:color w:val="954F72" w:themeColor="followedHyperlink"/>
      <w:u w:val="single"/>
    </w:rPr>
  </w:style>
  <w:style w:type="paragraph" w:styleId="Title">
    <w:name w:val="Title"/>
    <w:basedOn w:val="Normal"/>
    <w:next w:val="Normal"/>
    <w:link w:val="TitleChar"/>
    <w:uiPriority w:val="10"/>
    <w:qFormat/>
    <w:rsid w:val="00882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5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10E4"/>
    <w:rPr>
      <w:rFonts w:eastAsiaTheme="majorEastAsia" w:cstheme="minorHAnsi"/>
      <w:b/>
      <w:spacing w:val="-10"/>
      <w:kern w:val="28"/>
      <w:sz w:val="28"/>
      <w:szCs w:val="28"/>
    </w:rPr>
  </w:style>
  <w:style w:type="character" w:customStyle="1" w:styleId="UnresolvedMention1">
    <w:name w:val="Unresolved Mention1"/>
    <w:basedOn w:val="DefaultParagraphFont"/>
    <w:uiPriority w:val="99"/>
    <w:semiHidden/>
    <w:unhideWhenUsed/>
    <w:rsid w:val="00216CD8"/>
    <w:rPr>
      <w:color w:val="605E5C"/>
      <w:shd w:val="clear" w:color="auto" w:fill="E1DFDD"/>
    </w:rPr>
  </w:style>
  <w:style w:type="character" w:customStyle="1" w:styleId="Heading2Char">
    <w:name w:val="Heading 2 Char"/>
    <w:basedOn w:val="DefaultParagraphFont"/>
    <w:link w:val="Heading2"/>
    <w:uiPriority w:val="9"/>
    <w:rsid w:val="00216CD8"/>
    <w:rPr>
      <w:rFonts w:cstheme="minorHAnsi"/>
      <w:b/>
      <w:sz w:val="28"/>
      <w:szCs w:val="28"/>
      <w:u w:val="single"/>
    </w:rPr>
  </w:style>
  <w:style w:type="character" w:customStyle="1" w:styleId="Heading3Char">
    <w:name w:val="Heading 3 Char"/>
    <w:basedOn w:val="DefaultParagraphFont"/>
    <w:link w:val="Heading3"/>
    <w:uiPriority w:val="9"/>
    <w:rsid w:val="00216CD8"/>
    <w:rPr>
      <w:rFonts w:eastAsia="Calibri" w:cstheme="minorHAnsi"/>
      <w:b/>
      <w:sz w:val="24"/>
      <w:szCs w:val="24"/>
    </w:rPr>
  </w:style>
  <w:style w:type="character" w:styleId="UnresolvedMention">
    <w:name w:val="Unresolved Mention"/>
    <w:basedOn w:val="DefaultParagraphFont"/>
    <w:uiPriority w:val="99"/>
    <w:semiHidden/>
    <w:unhideWhenUsed/>
    <w:rsid w:val="007E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search.wayne.edu/oehs/hazardous/index.php" TargetMode="External"/><Relationship Id="rId18" Type="http://schemas.openxmlformats.org/officeDocument/2006/relationships/hyperlink" Target="https://risk.wayne.edu/files/rofi.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earch.wayne.edu/oehs/lab-safety/lab-safety-training-checklist.docx" TargetMode="External"/><Relationship Id="rId7" Type="http://schemas.openxmlformats.org/officeDocument/2006/relationships/webSettings" Target="webSettings.xml"/><Relationship Id="rId12" Type="http://schemas.openxmlformats.org/officeDocument/2006/relationships/hyperlink" Target="https://research.wayne.edu/oehs/forms/chem-waste" TargetMode="External"/><Relationship Id="rId17" Type="http://schemas.openxmlformats.org/officeDocument/2006/relationships/hyperlink" Target="https://research.wayne.edu/oehs/hazardous/chemical-waste.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s.org/content/acs/en/about/governance/committees/chemicalsafety/publications/guide-for-chemical-spill-response.html" TargetMode="External"/><Relationship Id="rId20" Type="http://schemas.openxmlformats.org/officeDocument/2006/relationships/hyperlink" Target="https://risk.wayne.edu/fire-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sellguardianpartner.com/chemical/hom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research.wayne.edu/oehs/pdf/chemical-hygiene-plan.pdf"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bout.citiprogram.org/en/home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esearch.wayne.edu/oehs/pdf/chemical-hygiene-plan.pdf" TargetMode="External"/><Relationship Id="rId22" Type="http://schemas.openxmlformats.org/officeDocument/2006/relationships/hyperlink" Target="https://research.wayne.edu/oehs/hazardous/chemical-was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8EBFC-32C6-4C51-9FB5-6B7CC11FF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04F94-A12C-44B8-9B39-E5D7835A9BDD}">
  <ds:schemaRefs>
    <ds:schemaRef ds:uri="http://schemas.microsoft.com/sharepoint/v3/contenttype/forms"/>
  </ds:schemaRefs>
</ds:datastoreItem>
</file>

<file path=customXml/itemProps3.xml><?xml version="1.0" encoding="utf-8"?>
<ds:datastoreItem xmlns:ds="http://schemas.openxmlformats.org/officeDocument/2006/customXml" ds:itemID="{AA4B8C1A-9D5F-46F6-8972-CF8239D65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Standard Operating Procedure (SOP) for Lipopolysaccharide (LPS)</vt:lpstr>
    </vt:vector>
  </TitlesOfParts>
  <Company>Wayne State University: Division of Research</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(SOP) for Lipopolysaccharide (LPS)</dc:title>
  <dc:subject>safe handling of the endotoxin lipopolysaccharide</dc:subject>
  <dc:creator>Linda  marie ritter</dc:creator>
  <cp:keywords/>
  <dc:description/>
  <cp:lastModifiedBy>Linda Ritter</cp:lastModifiedBy>
  <cp:revision>17</cp:revision>
  <dcterms:created xsi:type="dcterms:W3CDTF">2020-03-24T19:21:00Z</dcterms:created>
  <dcterms:modified xsi:type="dcterms:W3CDTF">2023-12-05T20:10:00Z</dcterms:modified>
  <cp:category>endotoxin, lipopolysaccharide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